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ABAC" w14:textId="77777777" w:rsidR="00B71D0D" w:rsidRDefault="00000000" w:rsidP="00B71D0D">
      <w:pPr>
        <w:spacing w:after="120"/>
      </w:pPr>
      <w:r>
        <w:t>Version 1.0</w:t>
      </w:r>
    </w:p>
    <w:p w14:paraId="0FEEC392" w14:textId="2A76DE44" w:rsidR="00197039" w:rsidRDefault="00000000" w:rsidP="00B71D0D">
      <w:pPr>
        <w:spacing w:after="120"/>
      </w:pPr>
      <w:r>
        <w:t>Effective Date: 21 February 2026</w:t>
      </w:r>
    </w:p>
    <w:p w14:paraId="55D178A0" w14:textId="77777777" w:rsidR="00197039" w:rsidRDefault="00000000" w:rsidP="00B71D0D">
      <w:pPr>
        <w:spacing w:after="300"/>
      </w:pPr>
      <w:r>
        <w:t>Last Updated: 21 February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197039" w14:paraId="2E3A48AA"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00D81FE" w14:textId="77777777" w:rsidR="00197039"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140CE62" w14:textId="77777777" w:rsidR="00197039" w:rsidRDefault="00000000">
            <w:r>
              <w:rPr>
                <w:b/>
                <w:bCs/>
                <w:color w:val="FFFFFF"/>
              </w:rPr>
              <w:t>Detail</w:t>
            </w:r>
          </w:p>
        </w:tc>
      </w:tr>
      <w:tr w:rsidR="00197039" w14:paraId="651E5F5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026B0B" w14:textId="77777777" w:rsidR="00197039"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D13656" w14:textId="77777777" w:rsidR="00197039" w:rsidRDefault="00000000">
            <w:r>
              <w:rPr>
                <w:color w:val="333333"/>
              </w:rPr>
              <w:t>Stuart Armley-Jones, Director</w:t>
            </w:r>
          </w:p>
        </w:tc>
      </w:tr>
      <w:tr w:rsidR="00197039" w14:paraId="0F958E6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3B6EFE" w14:textId="77777777" w:rsidR="00197039"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1DF039" w14:textId="77777777" w:rsidR="00197039" w:rsidRDefault="00000000">
            <w:r>
              <w:rPr>
                <w:color w:val="333333"/>
              </w:rPr>
              <w:t>Stuart Armley-Jones, Director</w:t>
            </w:r>
          </w:p>
        </w:tc>
      </w:tr>
      <w:tr w:rsidR="00197039" w14:paraId="7118D1C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84DB22" w14:textId="77777777" w:rsidR="00197039"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D79FC3" w14:textId="77777777" w:rsidR="00197039" w:rsidRDefault="00000000">
            <w:r>
              <w:rPr>
                <w:color w:val="333333"/>
              </w:rPr>
              <w:t>Annually, or when safeguarding-relevant features change</w:t>
            </w:r>
          </w:p>
        </w:tc>
      </w:tr>
      <w:tr w:rsidR="00197039" w14:paraId="0D830D7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34CC9B" w14:textId="77777777" w:rsidR="00197039"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9A462D" w14:textId="77777777" w:rsidR="00197039" w:rsidRDefault="00000000">
            <w:r>
              <w:rPr>
                <w:color w:val="333333"/>
              </w:rPr>
              <w:t>February 2027</w:t>
            </w:r>
          </w:p>
        </w:tc>
      </w:tr>
      <w:tr w:rsidR="00197039" w14:paraId="100C3E3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A80490" w14:textId="77777777" w:rsidR="00197039"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C3F7F6" w14:textId="77777777" w:rsidR="00197039" w:rsidRDefault="00000000">
            <w:r>
              <w:rPr>
                <w:color w:val="333333"/>
              </w:rPr>
              <w:t>Privacy Policy, Data Processing Agreement, DPIA, Incident Response Policy, Appropriate Policy Document, Acceptable Use Policy, Information Security Policy</w:t>
            </w:r>
          </w:p>
        </w:tc>
      </w:tr>
    </w:tbl>
    <w:p w14:paraId="40BB46AE" w14:textId="77777777" w:rsidR="00197039" w:rsidRDefault="00197039">
      <w:pPr>
        <w:spacing w:after="200"/>
      </w:pPr>
    </w:p>
    <w:p w14:paraId="6B93495D" w14:textId="77777777" w:rsidR="00197039" w:rsidRDefault="00000000">
      <w:pPr>
        <w:pStyle w:val="Heading1"/>
      </w:pPr>
      <w:r>
        <w:t>1. Purpose</w:t>
      </w:r>
    </w:p>
    <w:p w14:paraId="0C7271EB" w14:textId="77777777" w:rsidR="00197039" w:rsidRDefault="00000000">
      <w:pPr>
        <w:spacing w:after="160" w:line="276" w:lineRule="auto"/>
      </w:pPr>
      <w:r>
        <w:t xml:space="preserve">This Safeguarding Assurance Note sets out how Student Radar (operated by </w:t>
      </w:r>
      <w:proofErr w:type="spellStart"/>
      <w:r>
        <w:t>SENDlink</w:t>
      </w:r>
      <w:proofErr w:type="spellEnd"/>
      <w:r>
        <w:t xml:space="preserve"> LTD, Company No. 16602655) meets its safeguarding obligations as a technology provider processing children’s data on behalf of UK schools and Multi-Academy Trusts (“MATs”).</w:t>
      </w:r>
    </w:p>
    <w:p w14:paraId="1D8904E3" w14:textId="77777777" w:rsidR="00197039" w:rsidRDefault="00000000">
      <w:pPr>
        <w:spacing w:after="160" w:line="276" w:lineRule="auto"/>
      </w:pPr>
      <w:r>
        <w:t>This document is intended for Designated Safeguarding Leads (DSLs), headteachers, governors, MAT safeguarding leads, and Data Protection Officers. It provides assurance that the Platform has been designed, built, and operated with the welfare and protection of children as a primary consideration.</w:t>
      </w:r>
    </w:p>
    <w:p w14:paraId="2C8D3B01" w14:textId="77777777" w:rsidR="00197039" w:rsidRDefault="00000000">
      <w:pPr>
        <w:spacing w:after="160" w:line="276" w:lineRule="auto"/>
      </w:pPr>
      <w:r>
        <w:t>Student Radar does not deliver safeguarding services directly. The school remains the data controller and the decision-maker for all safeguarding matters. This document describes the technical, organisational, and contractual measures Student Radar has in place to support schools in discharging their safeguarding duties.</w:t>
      </w:r>
    </w:p>
    <w:p w14:paraId="411D543A" w14:textId="77777777" w:rsidR="00197039" w:rsidRDefault="00000000">
      <w:pPr>
        <w:pStyle w:val="Heading1"/>
      </w:pPr>
      <w:r>
        <w:t>2. Statutory and Regulatory Context</w:t>
      </w:r>
    </w:p>
    <w:p w14:paraId="1D351E1F" w14:textId="77777777" w:rsidR="00197039" w:rsidRDefault="00000000">
      <w:pPr>
        <w:spacing w:after="160" w:line="276" w:lineRule="auto"/>
      </w:pPr>
      <w:r>
        <w:t>Student Radar’s safeguarding approach is informed by the following legislation and guidance: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197039" w14:paraId="2F6B2750" w14:textId="77777777">
        <w:tblPrEx>
          <w:tblCellMar>
            <w:top w:w="0" w:type="dxa"/>
            <w:bottom w:w="0" w:type="dxa"/>
          </w:tblCellMar>
        </w:tblPrEx>
        <w:trPr>
          <w:tblHeader/>
        </w:trPr>
        <w:tc>
          <w:tcPr>
            <w:tcW w:w="3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9D15811" w14:textId="77777777" w:rsidR="00197039" w:rsidRDefault="00000000">
            <w:r>
              <w:rPr>
                <w:b/>
                <w:bCs/>
                <w:color w:val="FFFFFF"/>
              </w:rPr>
              <w:t>Legislation / Guidance</w:t>
            </w:r>
          </w:p>
        </w:tc>
        <w:tc>
          <w:tcPr>
            <w:tcW w:w="5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F2C3EA0" w14:textId="77777777" w:rsidR="00197039" w:rsidRDefault="00000000">
            <w:r>
              <w:rPr>
                <w:b/>
                <w:bCs/>
                <w:color w:val="FFFFFF"/>
              </w:rPr>
              <w:t>Relevance to Student Radar</w:t>
            </w:r>
          </w:p>
        </w:tc>
      </w:tr>
      <w:tr w:rsidR="00197039" w14:paraId="26A02C5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D001D4" w14:textId="77777777" w:rsidR="00197039" w:rsidRDefault="00000000">
            <w:r>
              <w:rPr>
                <w:color w:val="333333"/>
              </w:rPr>
              <w:t>Children Act 1989 and Children Act 2004</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E2ECB9" w14:textId="77777777" w:rsidR="00197039" w:rsidRDefault="00000000">
            <w:r>
              <w:rPr>
                <w:color w:val="333333"/>
              </w:rPr>
              <w:t xml:space="preserve">Establish the legal framework for safeguarding and promoting the welfare of children. Section 11 of the Children Act 2004 places a duty on organisations to </w:t>
            </w:r>
            <w:proofErr w:type="gramStart"/>
            <w:r>
              <w:rPr>
                <w:color w:val="333333"/>
              </w:rPr>
              <w:t>make arrangements</w:t>
            </w:r>
            <w:proofErr w:type="gramEnd"/>
            <w:r>
              <w:rPr>
                <w:color w:val="333333"/>
              </w:rPr>
              <w:t xml:space="preserve"> to safeguard and promote the welfare of children</w:t>
            </w:r>
          </w:p>
        </w:tc>
      </w:tr>
      <w:tr w:rsidR="00197039" w14:paraId="14EF18F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D26CE8" w14:textId="77777777" w:rsidR="00197039" w:rsidRDefault="00000000">
            <w:r>
              <w:rPr>
                <w:color w:val="333333"/>
              </w:rPr>
              <w:t>Education Act 2002 (Section 175)</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A8F5EB" w14:textId="77777777" w:rsidR="00197039" w:rsidRDefault="00000000">
            <w:r>
              <w:rPr>
                <w:color w:val="333333"/>
              </w:rPr>
              <w:t xml:space="preserve">Requires governing bodies of maintained schools to </w:t>
            </w:r>
            <w:proofErr w:type="gramStart"/>
            <w:r>
              <w:rPr>
                <w:color w:val="333333"/>
              </w:rPr>
              <w:t>make arrangements</w:t>
            </w:r>
            <w:proofErr w:type="gramEnd"/>
            <w:r>
              <w:rPr>
                <w:color w:val="333333"/>
              </w:rPr>
              <w:t xml:space="preserve"> to safeguard and promote the welfare of pupils. Applies to the school’s use of technology providers</w:t>
            </w:r>
          </w:p>
        </w:tc>
      </w:tr>
      <w:tr w:rsidR="00197039" w14:paraId="3868F8E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9D27A7" w14:textId="77777777" w:rsidR="00197039" w:rsidRDefault="00000000">
            <w:r>
              <w:rPr>
                <w:color w:val="333333"/>
              </w:rPr>
              <w:lastRenderedPageBreak/>
              <w:t>Keeping Children Safe in Education (KCSIE) 2025</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06F16F" w14:textId="77777777" w:rsidR="00197039" w:rsidRDefault="00000000">
            <w:r>
              <w:rPr>
                <w:color w:val="333333"/>
              </w:rPr>
              <w:t>Statutory guidance for schools and colleges. Requires schools to ensure that safeguarding considerations are embedded in technology procurement. Part Two requires appropriate filtering and monitoring</w:t>
            </w:r>
          </w:p>
        </w:tc>
      </w:tr>
      <w:tr w:rsidR="00197039" w14:paraId="39513D6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219DFF" w14:textId="77777777" w:rsidR="00197039" w:rsidRDefault="00000000">
            <w:r>
              <w:rPr>
                <w:color w:val="333333"/>
              </w:rPr>
              <w:t>Working Together to Safeguard Children 2023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B6FE93" w14:textId="77777777" w:rsidR="00197039" w:rsidRDefault="00000000">
            <w:r>
              <w:rPr>
                <w:color w:val="333333"/>
              </w:rPr>
              <w:t>Multi-agency statutory guidance. Establishes the expectation that organisations working with children maintain safeguarding policies, procedures, and training</w:t>
            </w:r>
          </w:p>
        </w:tc>
      </w:tr>
      <w:tr w:rsidR="00197039" w14:paraId="6BC22BE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AE20E9" w14:textId="77777777" w:rsidR="00197039" w:rsidRDefault="00000000">
            <w:r>
              <w:rPr>
                <w:color w:val="333333"/>
              </w:rPr>
              <w:t>UK GDPR and Data Protection Act 2018</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319231" w14:textId="77777777" w:rsidR="00197039" w:rsidRDefault="00000000">
            <w:r>
              <w:rPr>
                <w:color w:val="333333"/>
              </w:rPr>
              <w:t>Governs the processing of children’s personal data, including special category data (SEND, health, safeguarding records). Requires appropriate safeguards under Articles 5, 9, 28, 32, and Schedule 1 DPA 2018</w:t>
            </w:r>
          </w:p>
        </w:tc>
      </w:tr>
      <w:tr w:rsidR="00197039" w14:paraId="5322BB3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1B2F69" w14:textId="77777777" w:rsidR="00197039" w:rsidRDefault="00000000">
            <w:r>
              <w:rPr>
                <w:color w:val="333333"/>
              </w:rPr>
              <w:t xml:space="preserve">ICO </w:t>
            </w:r>
            <w:proofErr w:type="gramStart"/>
            <w:r>
              <w:rPr>
                <w:color w:val="333333"/>
              </w:rPr>
              <w:t>Age Appropriate</w:t>
            </w:r>
            <w:proofErr w:type="gramEnd"/>
            <w:r>
              <w:rPr>
                <w:color w:val="333333"/>
              </w:rPr>
              <w:t xml:space="preserve"> Design Code (Children’s Code)</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F6979A" w14:textId="77777777" w:rsidR="00197039" w:rsidRDefault="00000000">
            <w:r>
              <w:rPr>
                <w:color w:val="333333"/>
              </w:rPr>
              <w:t>Sets standards for online services likely to be accessed by children. Requires data protection by design, data minimisation, and restrictions on profiling and tracking</w:t>
            </w:r>
          </w:p>
        </w:tc>
      </w:tr>
      <w:tr w:rsidR="00197039" w14:paraId="376E7AD3"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755019" w14:textId="77777777" w:rsidR="00197039" w:rsidRDefault="00000000">
            <w:r>
              <w:rPr>
                <w:color w:val="333333"/>
              </w:rPr>
              <w:t>Equality Act 2010</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8EB97C" w14:textId="77777777" w:rsidR="00197039" w:rsidRDefault="00000000">
            <w:r>
              <w:rPr>
                <w:color w:val="333333"/>
              </w:rPr>
              <w:t xml:space="preserve">Prohibits discrimination </w:t>
            </w:r>
            <w:proofErr w:type="gramStart"/>
            <w:r>
              <w:rPr>
                <w:color w:val="333333"/>
              </w:rPr>
              <w:t>on the basis of</w:t>
            </w:r>
            <w:proofErr w:type="gramEnd"/>
            <w:r>
              <w:rPr>
                <w:color w:val="333333"/>
              </w:rPr>
              <w:t xml:space="preserve"> protected characteristics. Relevant to the Platform’s handling of SEND data and AI features</w:t>
            </w:r>
          </w:p>
        </w:tc>
      </w:tr>
      <w:tr w:rsidR="00197039" w14:paraId="041D17E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6AD402" w14:textId="77777777" w:rsidR="00197039" w:rsidRDefault="00000000">
            <w:r>
              <w:rPr>
                <w:color w:val="333333"/>
              </w:rPr>
              <w:t>Children and Families Act 2014 (Part 3)</w:t>
            </w:r>
          </w:p>
        </w:tc>
        <w:tc>
          <w:tcPr>
            <w:tcW w:w="5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542506" w14:textId="77777777" w:rsidR="00197039" w:rsidRDefault="00000000">
            <w:r>
              <w:rPr>
                <w:color w:val="333333"/>
              </w:rPr>
              <w:t>Establishes the SEND framework, including EHC plans. The Platform supports schools in managing SEND provision under this Act</w:t>
            </w:r>
          </w:p>
        </w:tc>
      </w:tr>
    </w:tbl>
    <w:p w14:paraId="6B2B69CF" w14:textId="77777777" w:rsidR="00197039" w:rsidRDefault="00197039">
      <w:pPr>
        <w:spacing w:after="200"/>
      </w:pPr>
    </w:p>
    <w:p w14:paraId="7B87296D" w14:textId="77777777" w:rsidR="00197039" w:rsidRDefault="00000000">
      <w:pPr>
        <w:pStyle w:val="Heading1"/>
      </w:pPr>
      <w:r>
        <w:t>3. Safeguarding by Design</w:t>
      </w:r>
    </w:p>
    <w:p w14:paraId="0B4D24C6" w14:textId="77777777" w:rsidR="00197039" w:rsidRDefault="00000000">
      <w:pPr>
        <w:spacing w:after="160" w:line="276" w:lineRule="auto"/>
      </w:pPr>
      <w:r>
        <w:t>Student Radar embeds safeguarding considerations into the design and architecture of the Platform. The following principles are applied:</w:t>
      </w:r>
    </w:p>
    <w:p w14:paraId="2988823E" w14:textId="77777777" w:rsidR="00197039" w:rsidRDefault="00000000">
      <w:pPr>
        <w:pStyle w:val="Heading2"/>
      </w:pPr>
      <w:r>
        <w:t>3.1 Data Isolation</w:t>
      </w:r>
    </w:p>
    <w:p w14:paraId="74F954D8" w14:textId="77777777" w:rsidR="00197039" w:rsidRDefault="00000000" w:rsidP="00B71D0D">
      <w:pPr>
        <w:pStyle w:val="ListParagraph"/>
        <w:numPr>
          <w:ilvl w:val="0"/>
          <w:numId w:val="4"/>
        </w:numPr>
        <w:spacing w:after="80" w:line="276" w:lineRule="auto"/>
      </w:pPr>
      <w:r>
        <w:t>Each school’s data is logically isolated at the database level using Row-Level Security (RLS) enforced via JWT claims</w:t>
      </w:r>
    </w:p>
    <w:p w14:paraId="1C38D7E2" w14:textId="77777777" w:rsidR="00197039" w:rsidRDefault="00000000" w:rsidP="00B71D0D">
      <w:pPr>
        <w:pStyle w:val="ListParagraph"/>
        <w:numPr>
          <w:ilvl w:val="0"/>
          <w:numId w:val="4"/>
        </w:numPr>
        <w:spacing w:after="80" w:line="276" w:lineRule="auto"/>
      </w:pPr>
      <w:r>
        <w:t>No school can access another school’s pupil data, safeguarding records, or staff information</w:t>
      </w:r>
    </w:p>
    <w:p w14:paraId="4BBEC4DB" w14:textId="77777777" w:rsidR="00197039" w:rsidRDefault="00000000" w:rsidP="00B71D0D">
      <w:pPr>
        <w:pStyle w:val="ListParagraph"/>
        <w:numPr>
          <w:ilvl w:val="0"/>
          <w:numId w:val="4"/>
        </w:numPr>
        <w:spacing w:after="80" w:line="276" w:lineRule="auto"/>
      </w:pPr>
      <w:r>
        <w:t>MAT-level access is available where configured, but is limited to the schools within that MAT and governed by the MAT’s own access policies</w:t>
      </w:r>
    </w:p>
    <w:p w14:paraId="7092D189" w14:textId="77777777" w:rsidR="00197039" w:rsidRDefault="00000000" w:rsidP="00B71D0D">
      <w:pPr>
        <w:pStyle w:val="ListParagraph"/>
        <w:numPr>
          <w:ilvl w:val="0"/>
          <w:numId w:val="4"/>
        </w:numPr>
        <w:spacing w:after="80" w:line="276" w:lineRule="auto"/>
      </w:pPr>
      <w:r>
        <w:t>Student Radar staff cannot access individual pupil records in production. Support access requires documented school approval, is time-limited, and is fully logged</w:t>
      </w:r>
    </w:p>
    <w:p w14:paraId="4B7D55A7" w14:textId="77777777" w:rsidR="00197039" w:rsidRDefault="00000000">
      <w:pPr>
        <w:pStyle w:val="Heading2"/>
      </w:pPr>
      <w:r>
        <w:t>3.2 Role-Based Access Control</w:t>
      </w:r>
    </w:p>
    <w:p w14:paraId="224BBC44" w14:textId="77777777" w:rsidR="00197039" w:rsidRDefault="00000000">
      <w:pPr>
        <w:spacing w:after="160" w:line="276" w:lineRule="auto"/>
      </w:pPr>
      <w:r>
        <w:t>The Platform enforces granular role-based access control to ensure that safeguarding data is only visible to authorised personnel: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226"/>
        <w:gridCol w:w="4000"/>
      </w:tblGrid>
      <w:tr w:rsidR="00197039" w14:paraId="6C4DB400"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E8232F3" w14:textId="77777777" w:rsidR="00197039" w:rsidRDefault="00000000">
            <w:r>
              <w:rPr>
                <w:b/>
                <w:bCs/>
                <w:color w:val="FFFFFF"/>
              </w:rPr>
              <w:lastRenderedPageBreak/>
              <w:t>Role</w:t>
            </w:r>
          </w:p>
        </w:tc>
        <w:tc>
          <w:tcPr>
            <w:tcW w:w="32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3E98198" w14:textId="77777777" w:rsidR="00197039" w:rsidRDefault="00000000">
            <w:r>
              <w:rPr>
                <w:b/>
                <w:bCs/>
                <w:color w:val="FFFFFF"/>
              </w:rPr>
              <w:t>Access Level</w:t>
            </w:r>
          </w:p>
        </w:tc>
        <w:tc>
          <w:tcPr>
            <w:tcW w:w="4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01DA4F2" w14:textId="77777777" w:rsidR="00197039" w:rsidRDefault="00000000">
            <w:r>
              <w:rPr>
                <w:b/>
                <w:bCs/>
                <w:color w:val="FFFFFF"/>
              </w:rPr>
              <w:t>Safeguarding Data Access</w:t>
            </w:r>
          </w:p>
        </w:tc>
      </w:tr>
      <w:tr w:rsidR="00197039" w14:paraId="45C3313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FF46E7" w14:textId="77777777" w:rsidR="00197039" w:rsidRDefault="00000000">
            <w:r>
              <w:rPr>
                <w:color w:val="333333"/>
              </w:rPr>
              <w:t>SENCo / SEND Lead</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500322" w14:textId="77777777" w:rsidR="00197039" w:rsidRDefault="00000000">
            <w:r>
              <w:rPr>
                <w:color w:val="333333"/>
              </w:rPr>
              <w:t>Full access to SEND records, provision maps, IEPs, and assessment data for their school</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94E288" w14:textId="77777777" w:rsidR="00197039" w:rsidRDefault="00000000">
            <w:r>
              <w:rPr>
                <w:color w:val="333333"/>
              </w:rPr>
              <w:t>Can view safeguarding flags where relevant to SEND provision. Cannot edit safeguarding records unless also designated as DSL</w:t>
            </w:r>
          </w:p>
        </w:tc>
      </w:tr>
      <w:tr w:rsidR="00197039" w14:paraId="674497B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4381C3" w14:textId="77777777" w:rsidR="00197039" w:rsidRDefault="00000000">
            <w:r>
              <w:rPr>
                <w:color w:val="333333"/>
              </w:rPr>
              <w:t>Designated Safeguarding Lead (DSL)</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D608ED" w14:textId="77777777" w:rsidR="00197039" w:rsidRDefault="00000000">
            <w:r>
              <w:rPr>
                <w:color w:val="333333"/>
              </w:rPr>
              <w:t>Full access to safeguarding records, welfare notes, and concern logs for their school</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216C4D" w14:textId="77777777" w:rsidR="00197039" w:rsidRDefault="00000000">
            <w:r>
              <w:rPr>
                <w:color w:val="333333"/>
              </w:rPr>
              <w:t>Can create, view, edit, and manage safeguarding records. Can restrict visibility of individual records</w:t>
            </w:r>
          </w:p>
        </w:tc>
      </w:tr>
      <w:tr w:rsidR="00197039" w14:paraId="21CC9BA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7D4E33" w14:textId="77777777" w:rsidR="00197039" w:rsidRDefault="00000000">
            <w:r>
              <w:rPr>
                <w:color w:val="333333"/>
              </w:rPr>
              <w:t>Class Teacher</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2DEAFE" w14:textId="77777777" w:rsidR="00197039" w:rsidRDefault="00000000">
            <w:r>
              <w:rPr>
                <w:color w:val="333333"/>
              </w:rPr>
              <w:t>Access to pupil profiles and SEND summaries for their assigned pupils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9D04C4" w14:textId="77777777" w:rsidR="00197039" w:rsidRDefault="00000000">
            <w:r>
              <w:rPr>
                <w:color w:val="333333"/>
              </w:rPr>
              <w:t>Can view safeguarding flags (presence only, not detail) to inform pastoral awareness. Cannot access full safeguarding records</w:t>
            </w:r>
          </w:p>
        </w:tc>
      </w:tr>
      <w:tr w:rsidR="00197039" w14:paraId="3F29D41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7C6EAC" w14:textId="77777777" w:rsidR="00197039" w:rsidRDefault="00000000">
            <w:r>
              <w:rPr>
                <w:color w:val="333333"/>
              </w:rPr>
              <w:t>Teaching Assistant</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AE92E0" w14:textId="77777777" w:rsidR="00197039" w:rsidRDefault="00000000">
            <w:r>
              <w:rPr>
                <w:color w:val="333333"/>
              </w:rPr>
              <w:t>Read-only access to assigned pupil profiles and provision records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4585C7" w14:textId="77777777" w:rsidR="00197039" w:rsidRDefault="00000000">
            <w:r>
              <w:rPr>
                <w:color w:val="333333"/>
              </w:rPr>
              <w:t>No access to safeguarding records or flags unless explicitly granted by DSL</w:t>
            </w:r>
          </w:p>
        </w:tc>
      </w:tr>
      <w:tr w:rsidR="00197039" w14:paraId="4B679F3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B999E5" w14:textId="77777777" w:rsidR="00197039" w:rsidRDefault="00000000">
            <w:r>
              <w:rPr>
                <w:color w:val="333333"/>
              </w:rPr>
              <w:t>School Administrator</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51BA7C" w14:textId="77777777" w:rsidR="00197039" w:rsidRDefault="00000000">
            <w:r>
              <w:rPr>
                <w:color w:val="333333"/>
              </w:rPr>
              <w:t>User management, module configuration, data export requests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6C0E27" w14:textId="77777777" w:rsidR="00197039" w:rsidRDefault="00000000">
            <w:r>
              <w:rPr>
                <w:color w:val="333333"/>
              </w:rPr>
              <w:t>No access to individual pupil safeguarding records. Can manage Platform settings</w:t>
            </w:r>
          </w:p>
        </w:tc>
      </w:tr>
      <w:tr w:rsidR="00197039" w14:paraId="0CFDBD9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550CC0" w14:textId="77777777" w:rsidR="00197039" w:rsidRDefault="00000000">
            <w:r>
              <w:rPr>
                <w:color w:val="333333"/>
              </w:rPr>
              <w:t>MAT Central Team</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D70BED" w14:textId="77777777" w:rsidR="00197039" w:rsidRDefault="00000000">
            <w:r>
              <w:rPr>
                <w:color w:val="333333"/>
              </w:rPr>
              <w:t>Aggregated reporting across schools within the MAT</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F14555" w14:textId="77777777" w:rsidR="00197039" w:rsidRDefault="00000000">
            <w:r>
              <w:rPr>
                <w:color w:val="333333"/>
              </w:rPr>
              <w:t>No access to individual pupil safeguarding records. Reporting is aggregated and anonymised at pupil level</w:t>
            </w:r>
          </w:p>
        </w:tc>
      </w:tr>
      <w:tr w:rsidR="00197039" w14:paraId="6C5DCB8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5F69C0" w14:textId="77777777" w:rsidR="00197039" w:rsidRDefault="00000000">
            <w:r>
              <w:rPr>
                <w:color w:val="333333"/>
              </w:rPr>
              <w:t>Student Radar Support</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68DC6A" w14:textId="77777777" w:rsidR="00197039" w:rsidRDefault="00000000">
            <w:r>
              <w:rPr>
                <w:color w:val="333333"/>
              </w:rPr>
              <w:t>Technical support access (with school permission)</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DCBD7A" w14:textId="77777777" w:rsidR="00197039" w:rsidRDefault="00000000">
            <w:r>
              <w:rPr>
                <w:color w:val="333333"/>
              </w:rPr>
              <w:t>No standing access to pupil data. Access granted per-incident with documented school approval, time-limited sessions, and full audit logging</w:t>
            </w:r>
          </w:p>
        </w:tc>
      </w:tr>
    </w:tbl>
    <w:p w14:paraId="655614EB" w14:textId="77777777" w:rsidR="00197039" w:rsidRDefault="00197039">
      <w:pPr>
        <w:spacing w:after="200"/>
      </w:pPr>
    </w:p>
    <w:p w14:paraId="326D6698" w14:textId="77777777" w:rsidR="00197039" w:rsidRDefault="00000000">
      <w:pPr>
        <w:pStyle w:val="Heading2"/>
      </w:pPr>
      <w:r>
        <w:t>3.3 Safeguarding Record Protections</w:t>
      </w:r>
    </w:p>
    <w:p w14:paraId="2A05AC49" w14:textId="77777777" w:rsidR="00197039" w:rsidRDefault="00000000">
      <w:pPr>
        <w:spacing w:after="160" w:line="276" w:lineRule="auto"/>
      </w:pPr>
      <w:r>
        <w:t>Safeguarding records within the Platform are subject to enhanced protections:</w:t>
      </w:r>
    </w:p>
    <w:p w14:paraId="36AF48E8" w14:textId="77777777" w:rsidR="00197039" w:rsidRDefault="00000000" w:rsidP="00B71D0D">
      <w:pPr>
        <w:pStyle w:val="ListParagraph"/>
        <w:numPr>
          <w:ilvl w:val="0"/>
          <w:numId w:val="5"/>
        </w:numPr>
        <w:spacing w:after="80" w:line="276" w:lineRule="auto"/>
      </w:pPr>
      <w:r>
        <w:t>Safeguarding records cannot be bulk-deleted or bulk-exported without DSL authorisation</w:t>
      </w:r>
    </w:p>
    <w:p w14:paraId="7D8CC4B1" w14:textId="77777777" w:rsidR="00197039" w:rsidRDefault="00000000" w:rsidP="00B71D0D">
      <w:pPr>
        <w:pStyle w:val="ListParagraph"/>
        <w:numPr>
          <w:ilvl w:val="0"/>
          <w:numId w:val="5"/>
        </w:numPr>
        <w:spacing w:after="80" w:line="276" w:lineRule="auto"/>
      </w:pPr>
      <w:r>
        <w:t>Deletion of statutory safeguarding records requires prior consultation with the Customer, unless required by law</w:t>
      </w:r>
    </w:p>
    <w:p w14:paraId="1C62C765" w14:textId="77777777" w:rsidR="00197039" w:rsidRDefault="00000000" w:rsidP="00B71D0D">
      <w:pPr>
        <w:pStyle w:val="ListParagraph"/>
        <w:numPr>
          <w:ilvl w:val="0"/>
          <w:numId w:val="5"/>
        </w:numPr>
        <w:spacing w:after="80" w:line="276" w:lineRule="auto"/>
      </w:pPr>
      <w:r>
        <w:t>Safeguarding records are flagged internally to prevent accidental inclusion in routine data exports</w:t>
      </w:r>
    </w:p>
    <w:p w14:paraId="1488225E" w14:textId="77777777" w:rsidR="00197039" w:rsidRDefault="00000000" w:rsidP="00B71D0D">
      <w:pPr>
        <w:pStyle w:val="ListParagraph"/>
        <w:numPr>
          <w:ilvl w:val="0"/>
          <w:numId w:val="5"/>
        </w:numPr>
        <w:spacing w:after="80" w:line="276" w:lineRule="auto"/>
      </w:pPr>
      <w:r>
        <w:t>Audit trails record all access to, creation of, and modification of safeguarding records, including the user, timestamp, and action taken</w:t>
      </w:r>
    </w:p>
    <w:p w14:paraId="459B3E39" w14:textId="77777777" w:rsidR="00197039" w:rsidRDefault="00000000" w:rsidP="00B71D0D">
      <w:pPr>
        <w:pStyle w:val="ListParagraph"/>
        <w:numPr>
          <w:ilvl w:val="0"/>
          <w:numId w:val="5"/>
        </w:numPr>
        <w:spacing w:after="80" w:line="276" w:lineRule="auto"/>
      </w:pPr>
      <w:r>
        <w:t>Safeguarding data is included in encrypted backups (AES-256, access restricted and protected by MFA) and subject to the same retention and deletion procedures as all Customer Data</w:t>
      </w:r>
    </w:p>
    <w:p w14:paraId="6FAEF4E2" w14:textId="77777777" w:rsidR="00197039" w:rsidRDefault="00000000">
      <w:pPr>
        <w:pStyle w:val="Heading2"/>
      </w:pPr>
      <w:r>
        <w:t>3.4 No Profiling or Tracking of Children</w:t>
      </w:r>
    </w:p>
    <w:p w14:paraId="25F57CB0" w14:textId="77777777" w:rsidR="00197039" w:rsidRDefault="00000000" w:rsidP="00B71D0D">
      <w:pPr>
        <w:pStyle w:val="ListParagraph"/>
        <w:numPr>
          <w:ilvl w:val="0"/>
          <w:numId w:val="6"/>
        </w:numPr>
        <w:spacing w:after="80" w:line="276" w:lineRule="auto"/>
      </w:pPr>
      <w:r>
        <w:lastRenderedPageBreak/>
        <w:t>The Platform does not profile, track, or target individual children for any purpose other than supporting their educational welfare</w:t>
      </w:r>
    </w:p>
    <w:p w14:paraId="55BD25B5" w14:textId="77777777" w:rsidR="00197039" w:rsidRDefault="00000000" w:rsidP="00B71D0D">
      <w:pPr>
        <w:pStyle w:val="ListParagraph"/>
        <w:numPr>
          <w:ilvl w:val="0"/>
          <w:numId w:val="6"/>
        </w:numPr>
        <w:spacing w:after="80" w:line="276" w:lineRule="auto"/>
      </w:pPr>
      <w:r>
        <w:t>No advertising cookies, marketing trackers, or third-party analytics are used on the Platform</w:t>
      </w:r>
    </w:p>
    <w:p w14:paraId="545C6C51" w14:textId="77777777" w:rsidR="00197039" w:rsidRDefault="00000000" w:rsidP="00B71D0D">
      <w:pPr>
        <w:pStyle w:val="ListParagraph"/>
        <w:numPr>
          <w:ilvl w:val="0"/>
          <w:numId w:val="6"/>
        </w:numPr>
        <w:spacing w:after="80" w:line="276" w:lineRule="auto"/>
      </w:pPr>
      <w:r>
        <w:t>AI features are advisory only, human-in-the-loop, and do not make automated decisions about individual children</w:t>
      </w:r>
    </w:p>
    <w:p w14:paraId="78B437EA" w14:textId="77777777" w:rsidR="00197039" w:rsidRDefault="00000000" w:rsidP="00B71D0D">
      <w:pPr>
        <w:pStyle w:val="ListParagraph"/>
        <w:numPr>
          <w:ilvl w:val="0"/>
          <w:numId w:val="6"/>
        </w:numPr>
        <w:spacing w:after="80" w:line="276" w:lineRule="auto"/>
      </w:pPr>
      <w:r>
        <w:t>Protected characteristics (ethnicity, religion, sexual orientation) are not used as input features for AI risk scoring</w:t>
      </w:r>
    </w:p>
    <w:p w14:paraId="34D1F9B4" w14:textId="77777777" w:rsidR="00197039" w:rsidRDefault="00000000" w:rsidP="00B71D0D">
      <w:pPr>
        <w:pStyle w:val="ListParagraph"/>
        <w:numPr>
          <w:ilvl w:val="0"/>
          <w:numId w:val="6"/>
        </w:numPr>
        <w:spacing w:after="80" w:line="276" w:lineRule="auto"/>
      </w:pPr>
      <w:r>
        <w:t>The Platform does not build behavioural profiles of pupils</w:t>
      </w:r>
    </w:p>
    <w:p w14:paraId="7665453B" w14:textId="77777777" w:rsidR="00197039" w:rsidRDefault="00000000" w:rsidP="00B71D0D">
      <w:pPr>
        <w:pStyle w:val="ListParagraph"/>
        <w:numPr>
          <w:ilvl w:val="0"/>
          <w:numId w:val="6"/>
        </w:numPr>
        <w:spacing w:after="80" w:line="276" w:lineRule="auto"/>
      </w:pPr>
      <w:r>
        <w:t>AI features should not be used for: live safeguarding investigations or ongoing LADO cases where information sensitivity is highest; producing narrative summaries of safeguarding chronologies for external agencies without manual review and redaction; any purpose where the output could be treated as a professional assessment rather than an advisory aid. Schools can disable all AI features at school level or MAT level at any time.</w:t>
      </w:r>
    </w:p>
    <w:p w14:paraId="261DD648" w14:textId="77777777" w:rsidR="00197039" w:rsidRDefault="00000000">
      <w:pPr>
        <w:pStyle w:val="Heading1"/>
      </w:pPr>
      <w:r>
        <w:t>4. Incident Response and Safeguarding Escalation</w:t>
      </w:r>
    </w:p>
    <w:p w14:paraId="61B24692" w14:textId="77777777" w:rsidR="00197039" w:rsidRDefault="00000000">
      <w:pPr>
        <w:pStyle w:val="Heading2"/>
      </w:pPr>
      <w:r>
        <w:t>4.1 Safeguarding Incident Classification</w:t>
      </w:r>
    </w:p>
    <w:p w14:paraId="0F4A34A5" w14:textId="77777777" w:rsidR="00197039" w:rsidRDefault="00000000">
      <w:pPr>
        <w:spacing w:after="160" w:line="276" w:lineRule="auto"/>
      </w:pPr>
      <w:r>
        <w:t>Under the Incident Response Policy, any incident with a potential safeguarding dimension is classified as follows: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526"/>
        <w:gridCol w:w="3500"/>
      </w:tblGrid>
      <w:tr w:rsidR="00197039" w14:paraId="27964A53"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CD25D1C" w14:textId="77777777" w:rsidR="00197039" w:rsidRDefault="00000000">
            <w:r>
              <w:rPr>
                <w:b/>
                <w:bCs/>
                <w:color w:val="FFFFFF"/>
              </w:rPr>
              <w:t>Classification</w:t>
            </w:r>
          </w:p>
        </w:tc>
        <w:tc>
          <w:tcPr>
            <w:tcW w:w="3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D4AB35F" w14:textId="77777777" w:rsidR="00197039" w:rsidRDefault="00000000">
            <w:r>
              <w:rPr>
                <w:b/>
                <w:bCs/>
                <w:color w:val="FFFFFF"/>
              </w:rPr>
              <w:t>Criteria</w:t>
            </w:r>
          </w:p>
        </w:tc>
        <w:tc>
          <w:tcPr>
            <w:tcW w:w="3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5CFFFD4" w14:textId="77777777" w:rsidR="00197039" w:rsidRDefault="00000000">
            <w:r>
              <w:rPr>
                <w:b/>
                <w:bCs/>
                <w:color w:val="FFFFFF"/>
              </w:rPr>
              <w:t>Response</w:t>
            </w:r>
          </w:p>
        </w:tc>
      </w:tr>
      <w:tr w:rsidR="00197039" w14:paraId="045E404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AE119E" w14:textId="77777777" w:rsidR="00197039" w:rsidRDefault="00000000">
            <w:r>
              <w:rPr>
                <w:color w:val="333333"/>
              </w:rPr>
              <w:t>Priority 1 (P1) – Critical</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E6AE77" w14:textId="77777777" w:rsidR="00197039" w:rsidRDefault="00000000">
            <w:r>
              <w:rPr>
                <w:color w:val="333333"/>
              </w:rPr>
              <w:t>Any confirmed or suspected breach involving safeguarding data, children’s special category data, or data that could identify a child at risk</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C003C9" w14:textId="77777777" w:rsidR="00197039" w:rsidRDefault="00000000">
            <w:r>
              <w:rPr>
                <w:color w:val="333333"/>
              </w:rPr>
              <w:t>Immediate containment. Customer notified as soon as reasonably practicable, typically within 2 hours. Director informed immediately. ICO notification within 72 hours if threshold met. This 2-hour target applies to all incidents involving safeguarding data. For non-safeguarding personal data breaches, the contractual commitment is notification within 24 hours.</w:t>
            </w:r>
          </w:p>
        </w:tc>
      </w:tr>
      <w:tr w:rsidR="00197039" w14:paraId="502C8DE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D42920" w14:textId="77777777" w:rsidR="00197039" w:rsidRDefault="00000000">
            <w:r>
              <w:rPr>
                <w:color w:val="333333"/>
              </w:rPr>
              <w:t>Default P1 for Safeguarding</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3A81DA" w14:textId="77777777" w:rsidR="00197039" w:rsidRDefault="00000000">
            <w:r>
              <w:rPr>
                <w:color w:val="333333"/>
              </w:rPr>
              <w:t>Safeguarding incidents default to P1 unless clearly demonstrated otherwise. This means a safeguarding data breach is treated as critical until downgraded by the Director following investigation</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9437C7" w14:textId="77777777" w:rsidR="00197039" w:rsidRDefault="00000000">
            <w:r>
              <w:rPr>
                <w:color w:val="333333"/>
              </w:rPr>
              <w:t>Investigation must confirm that no child welfare risk exists before downgrade. Downgrade decision is documented</w:t>
            </w:r>
          </w:p>
        </w:tc>
      </w:tr>
      <w:tr w:rsidR="00197039" w14:paraId="778BEC2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4BE09B" w14:textId="77777777" w:rsidR="00197039" w:rsidRDefault="00000000">
            <w:r>
              <w:rPr>
                <w:color w:val="333333"/>
              </w:rPr>
              <w:t>Priority 2 (P2) – High</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F47B6A" w14:textId="77777777" w:rsidR="00197039" w:rsidRDefault="00000000">
            <w:r>
              <w:rPr>
                <w:color w:val="333333"/>
              </w:rPr>
              <w:t xml:space="preserve">Incident involving personal data of children but without safeguarding content (e.g. attendance data, </w:t>
            </w:r>
            <w:r>
              <w:rPr>
                <w:color w:val="333333"/>
              </w:rPr>
              <w:lastRenderedPageBreak/>
              <w:t>assessment scores without SEND context)</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2F7AEE" w14:textId="77777777" w:rsidR="00197039" w:rsidRDefault="00000000">
            <w:r>
              <w:rPr>
                <w:color w:val="333333"/>
              </w:rPr>
              <w:lastRenderedPageBreak/>
              <w:t xml:space="preserve">Customer notified within 24 hours. Investigation within 4 hours. </w:t>
            </w:r>
            <w:r>
              <w:rPr>
                <w:color w:val="333333"/>
              </w:rPr>
              <w:lastRenderedPageBreak/>
              <w:t>Escalation to P1 if safeguarding dimension identified</w:t>
            </w:r>
          </w:p>
        </w:tc>
      </w:tr>
      <w:tr w:rsidR="00197039" w14:paraId="344CE64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F073E1" w14:textId="77777777" w:rsidR="00197039" w:rsidRDefault="00000000">
            <w:r>
              <w:rPr>
                <w:color w:val="333333"/>
              </w:rPr>
              <w:lastRenderedPageBreak/>
              <w:t>Priority 3/4 (P3/P4)</w:t>
            </w:r>
          </w:p>
        </w:tc>
        <w:tc>
          <w:tcPr>
            <w:tcW w:w="3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9A7068" w14:textId="77777777" w:rsidR="00197039" w:rsidRDefault="00000000">
            <w:r>
              <w:rPr>
                <w:color w:val="333333"/>
              </w:rPr>
              <w:t>Non-personal data incidents, or incidents affecting Platform availability without data exposure</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70E4F" w14:textId="77777777" w:rsidR="00197039" w:rsidRDefault="00000000">
            <w:r>
              <w:rPr>
                <w:color w:val="333333"/>
              </w:rPr>
              <w:t>Standard incident response. No safeguarding escalation unless reassessed</w:t>
            </w:r>
          </w:p>
        </w:tc>
      </w:tr>
    </w:tbl>
    <w:p w14:paraId="052C370D" w14:textId="77777777" w:rsidR="00197039" w:rsidRDefault="00197039">
      <w:pPr>
        <w:spacing w:after="200"/>
      </w:pPr>
    </w:p>
    <w:p w14:paraId="0C4892BE" w14:textId="77777777" w:rsidR="00197039" w:rsidRDefault="00000000">
      <w:pPr>
        <w:pStyle w:val="Heading2"/>
      </w:pPr>
      <w:r>
        <w:t>4.2 Notification and Escalation</w:t>
      </w:r>
    </w:p>
    <w:p w14:paraId="57322C28" w14:textId="77777777" w:rsidR="00197039" w:rsidRDefault="00000000">
      <w:pPr>
        <w:spacing w:after="160" w:line="276" w:lineRule="auto"/>
      </w:pPr>
      <w:r>
        <w:t>In the event of a safeguarding-relevant incident:</w:t>
      </w:r>
    </w:p>
    <w:p w14:paraId="3AD4F005" w14:textId="77777777" w:rsidR="00197039" w:rsidRDefault="00000000" w:rsidP="00B71D0D">
      <w:pPr>
        <w:pStyle w:val="ListParagraph"/>
        <w:numPr>
          <w:ilvl w:val="0"/>
          <w:numId w:val="7"/>
        </w:numPr>
        <w:spacing w:after="80" w:line="276" w:lineRule="auto"/>
      </w:pPr>
      <w:r w:rsidRPr="00B71D0D">
        <w:rPr>
          <w:b/>
          <w:bCs/>
        </w:rPr>
        <w:t xml:space="preserve">Immediate: </w:t>
      </w:r>
      <w:r>
        <w:t>The Data Protection Lead may notify the Customer immediately without waiting for Director approval, informing the Director as soon as practicable thereafter</w:t>
      </w:r>
    </w:p>
    <w:p w14:paraId="1608C277" w14:textId="77777777" w:rsidR="00197039" w:rsidRDefault="00000000" w:rsidP="00B71D0D">
      <w:pPr>
        <w:pStyle w:val="ListParagraph"/>
        <w:numPr>
          <w:ilvl w:val="0"/>
          <w:numId w:val="7"/>
        </w:numPr>
        <w:spacing w:after="80" w:line="276" w:lineRule="auto"/>
      </w:pPr>
      <w:r w:rsidRPr="00B71D0D">
        <w:rPr>
          <w:b/>
          <w:bCs/>
        </w:rPr>
        <w:t xml:space="preserve">Within 24 hours: </w:t>
      </w:r>
      <w:r>
        <w:t>A written incident report is provided to the school’s Designated Safeguarding Lead or nominated contact, including the nature of the incident, data affected, containment steps, and recommended actions</w:t>
      </w:r>
    </w:p>
    <w:p w14:paraId="6919101E" w14:textId="77777777" w:rsidR="00197039" w:rsidRDefault="00000000" w:rsidP="00B71D0D">
      <w:pPr>
        <w:pStyle w:val="ListParagraph"/>
        <w:numPr>
          <w:ilvl w:val="0"/>
          <w:numId w:val="7"/>
        </w:numPr>
        <w:spacing w:after="80" w:line="276" w:lineRule="auto"/>
      </w:pPr>
      <w:r w:rsidRPr="00B71D0D">
        <w:rPr>
          <w:b/>
          <w:bCs/>
        </w:rPr>
        <w:t xml:space="preserve">Within 72 hours: </w:t>
      </w:r>
      <w:r>
        <w:t>If the incident meets the threshold for ICO notification under Article 33 UK GDPR, the notification is submitted. The school is informed of the notification</w:t>
      </w:r>
    </w:p>
    <w:p w14:paraId="018C3448" w14:textId="77777777" w:rsidR="00197039" w:rsidRDefault="00000000" w:rsidP="00B71D0D">
      <w:pPr>
        <w:pStyle w:val="ListParagraph"/>
        <w:numPr>
          <w:ilvl w:val="0"/>
          <w:numId w:val="7"/>
        </w:numPr>
        <w:spacing w:after="80" w:line="276" w:lineRule="auto"/>
      </w:pPr>
      <w:r w:rsidRPr="00B71D0D">
        <w:rPr>
          <w:b/>
          <w:bCs/>
        </w:rPr>
        <w:t xml:space="preserve">Post-incident: </w:t>
      </w:r>
      <w:r>
        <w:t>A full post-incident review is conducted, including root cause analysis, lessons learned, and any policy or technical changes. The review report is shared with the affected school(s)</w:t>
      </w:r>
    </w:p>
    <w:p w14:paraId="7ABE586A" w14:textId="77777777" w:rsidR="00197039" w:rsidRDefault="00000000">
      <w:pPr>
        <w:spacing w:after="160" w:line="276" w:lineRule="auto"/>
      </w:pPr>
      <w:r>
        <w:t>External communications regarding any safeguarding incident are coordinated and approved by the Director.</w:t>
      </w:r>
    </w:p>
    <w:p w14:paraId="7352C56E" w14:textId="77777777" w:rsidR="00197039" w:rsidRDefault="00000000">
      <w:pPr>
        <w:pStyle w:val="Heading2"/>
      </w:pPr>
      <w:r>
        <w:t>4.3 Coordination with Schools</w:t>
      </w:r>
    </w:p>
    <w:p w14:paraId="496CF9FB" w14:textId="77777777" w:rsidR="00197039" w:rsidRDefault="00000000">
      <w:pPr>
        <w:spacing w:after="160" w:line="276" w:lineRule="auto"/>
      </w:pPr>
      <w:r>
        <w:t>Student Radar recognises that in a safeguarding context, the school is the primary decision-maker. In the event of an incident:</w:t>
      </w:r>
    </w:p>
    <w:p w14:paraId="74BEF71C" w14:textId="77777777" w:rsidR="00197039" w:rsidRDefault="00000000" w:rsidP="00B71D0D">
      <w:pPr>
        <w:pStyle w:val="ListParagraph"/>
        <w:numPr>
          <w:ilvl w:val="0"/>
          <w:numId w:val="8"/>
        </w:numPr>
        <w:spacing w:after="80" w:line="276" w:lineRule="auto"/>
      </w:pPr>
      <w:r>
        <w:t>Student Radar provides technical analysis and data to support the school’s safeguarding response</w:t>
      </w:r>
    </w:p>
    <w:p w14:paraId="5D1AE0B6" w14:textId="77777777" w:rsidR="00197039" w:rsidRDefault="00000000" w:rsidP="00B71D0D">
      <w:pPr>
        <w:pStyle w:val="ListParagraph"/>
        <w:numPr>
          <w:ilvl w:val="0"/>
          <w:numId w:val="8"/>
        </w:numPr>
        <w:spacing w:after="80" w:line="276" w:lineRule="auto"/>
      </w:pPr>
      <w:r>
        <w:t>Student Radar does not independently contact children, parents/carers, or external agencies (police, social services) unless legally required to do so</w:t>
      </w:r>
    </w:p>
    <w:p w14:paraId="6B2B8367" w14:textId="77777777" w:rsidR="00197039" w:rsidRDefault="00000000" w:rsidP="00B71D0D">
      <w:pPr>
        <w:pStyle w:val="ListParagraph"/>
        <w:numPr>
          <w:ilvl w:val="0"/>
          <w:numId w:val="8"/>
        </w:numPr>
        <w:spacing w:after="80" w:line="276" w:lineRule="auto"/>
      </w:pPr>
      <w:r>
        <w:t>The school retains authority to determine the safeguarding response, including referrals to the LADO, police, or children’s services</w:t>
      </w:r>
    </w:p>
    <w:p w14:paraId="7F5CE5B9" w14:textId="77777777" w:rsidR="00197039" w:rsidRDefault="00000000" w:rsidP="00B71D0D">
      <w:pPr>
        <w:pStyle w:val="ListParagraph"/>
        <w:numPr>
          <w:ilvl w:val="0"/>
          <w:numId w:val="8"/>
        </w:numPr>
        <w:spacing w:after="80" w:line="276" w:lineRule="auto"/>
      </w:pPr>
      <w:r>
        <w:t>Student Radar cooperates fully with any statutory investigation, including providing data, access logs, and technical evidence as requested by the school or relevant authority</w:t>
      </w:r>
    </w:p>
    <w:p w14:paraId="29E5EC36" w14:textId="77777777" w:rsidR="00197039" w:rsidRDefault="00000000">
      <w:pPr>
        <w:pStyle w:val="Heading1"/>
      </w:pPr>
      <w:r>
        <w:t>5. Personnel and Culture</w:t>
      </w:r>
    </w:p>
    <w:p w14:paraId="74A38CC9" w14:textId="77777777" w:rsidR="00197039" w:rsidRDefault="00000000">
      <w:pPr>
        <w:pStyle w:val="Heading2"/>
      </w:pPr>
      <w:r>
        <w:t>5.1 Staff Vetting</w:t>
      </w:r>
    </w:p>
    <w:p w14:paraId="415CEB90" w14:textId="77777777" w:rsidR="00197039" w:rsidRDefault="00000000" w:rsidP="00B71D0D">
      <w:pPr>
        <w:pStyle w:val="ListParagraph"/>
        <w:numPr>
          <w:ilvl w:val="0"/>
          <w:numId w:val="9"/>
        </w:numPr>
        <w:spacing w:after="80" w:line="276" w:lineRule="auto"/>
      </w:pPr>
      <w:r>
        <w:lastRenderedPageBreak/>
        <w:t>All Student Radar staff and contractors with access to systems that process children’s data undergo enhanced DBS (Disclosure and Barring Service) checks prior to commencing work</w:t>
      </w:r>
    </w:p>
    <w:p w14:paraId="24C5C669" w14:textId="77777777" w:rsidR="00197039" w:rsidRDefault="00000000" w:rsidP="00B71D0D">
      <w:pPr>
        <w:pStyle w:val="ListParagraph"/>
        <w:numPr>
          <w:ilvl w:val="0"/>
          <w:numId w:val="9"/>
        </w:numPr>
        <w:spacing w:after="80" w:line="276" w:lineRule="auto"/>
      </w:pPr>
      <w:r>
        <w:t>DBS checks are renewed at intervals consistent with the Disclosure and Barring Service guidance</w:t>
      </w:r>
    </w:p>
    <w:p w14:paraId="52596E7A" w14:textId="77777777" w:rsidR="00197039" w:rsidRDefault="00000000" w:rsidP="00B71D0D">
      <w:pPr>
        <w:pStyle w:val="ListParagraph"/>
        <w:numPr>
          <w:ilvl w:val="0"/>
          <w:numId w:val="9"/>
        </w:numPr>
        <w:spacing w:after="80" w:line="276" w:lineRule="auto"/>
      </w:pPr>
      <w:r>
        <w:t>Staff who fail DBS checks or who are subsequently barred are immediately removed from any role involving access to children’s data</w:t>
      </w:r>
    </w:p>
    <w:p w14:paraId="4BF03156" w14:textId="77777777" w:rsidR="00197039" w:rsidRDefault="00000000" w:rsidP="00B71D0D">
      <w:pPr>
        <w:pStyle w:val="ListParagraph"/>
        <w:numPr>
          <w:ilvl w:val="0"/>
          <w:numId w:val="9"/>
        </w:numPr>
        <w:spacing w:after="80" w:line="276" w:lineRule="auto"/>
      </w:pPr>
      <w:r>
        <w:t>A record of DBS check status is maintained for all relevant personnel</w:t>
      </w:r>
    </w:p>
    <w:p w14:paraId="58A1831D" w14:textId="77777777" w:rsidR="00197039" w:rsidRDefault="00000000">
      <w:pPr>
        <w:pStyle w:val="Heading2"/>
      </w:pPr>
      <w:r>
        <w:t>5.2 Training</w:t>
      </w:r>
    </w:p>
    <w:p w14:paraId="472FC554" w14:textId="77777777" w:rsidR="00197039" w:rsidRDefault="00000000" w:rsidP="00B71D0D">
      <w:pPr>
        <w:pStyle w:val="ListParagraph"/>
        <w:numPr>
          <w:ilvl w:val="0"/>
          <w:numId w:val="10"/>
        </w:numPr>
        <w:spacing w:after="80" w:line="276" w:lineRule="auto"/>
      </w:pPr>
      <w:r>
        <w:t>All staff complete safeguarding awareness training on induction</w:t>
      </w:r>
    </w:p>
    <w:p w14:paraId="0EB20089" w14:textId="77777777" w:rsidR="00197039" w:rsidRDefault="00000000" w:rsidP="00B71D0D">
      <w:pPr>
        <w:pStyle w:val="ListParagraph"/>
        <w:numPr>
          <w:ilvl w:val="0"/>
          <w:numId w:val="10"/>
        </w:numPr>
        <w:spacing w:after="80" w:line="276" w:lineRule="auto"/>
      </w:pPr>
      <w:r>
        <w:t>Annual refresher training is provided, aligned with the latest version of Keeping Children Safe in Education</w:t>
      </w:r>
    </w:p>
    <w:p w14:paraId="5DCB3327" w14:textId="77777777" w:rsidR="00197039" w:rsidRDefault="00000000" w:rsidP="00B71D0D">
      <w:pPr>
        <w:pStyle w:val="ListParagraph"/>
        <w:numPr>
          <w:ilvl w:val="0"/>
          <w:numId w:val="10"/>
        </w:numPr>
        <w:spacing w:after="80" w:line="276" w:lineRule="auto"/>
      </w:pPr>
      <w:r>
        <w:t>Staff with elevated access to pupil data (engineering, support) receive additional training on the handling of sensitive data and the obligations of data processors under the UK GDPR</w:t>
      </w:r>
    </w:p>
    <w:p w14:paraId="57763F86" w14:textId="77777777" w:rsidR="00197039" w:rsidRDefault="00000000" w:rsidP="00B71D0D">
      <w:pPr>
        <w:pStyle w:val="ListParagraph"/>
        <w:numPr>
          <w:ilvl w:val="0"/>
          <w:numId w:val="10"/>
        </w:numPr>
        <w:spacing w:after="80" w:line="276" w:lineRule="auto"/>
      </w:pPr>
      <w:r>
        <w:t>Training records are maintained and available for audit</w:t>
      </w:r>
    </w:p>
    <w:p w14:paraId="6E6FE825" w14:textId="77777777" w:rsidR="00197039" w:rsidRDefault="00000000">
      <w:pPr>
        <w:pStyle w:val="Heading2"/>
      </w:pPr>
      <w:r>
        <w:t>5.3 Culture and Reporting</w:t>
      </w:r>
    </w:p>
    <w:p w14:paraId="5629C5EE" w14:textId="77777777" w:rsidR="00197039" w:rsidRDefault="00000000" w:rsidP="00B71D0D">
      <w:pPr>
        <w:pStyle w:val="ListParagraph"/>
        <w:numPr>
          <w:ilvl w:val="0"/>
          <w:numId w:val="11"/>
        </w:numPr>
        <w:spacing w:after="80" w:line="276" w:lineRule="auto"/>
      </w:pPr>
      <w:r>
        <w:t>Student Radar maintains a culture of safeguarding awareness across all functions</w:t>
      </w:r>
    </w:p>
    <w:p w14:paraId="1B9B2A48" w14:textId="77777777" w:rsidR="00197039" w:rsidRDefault="00000000" w:rsidP="00B71D0D">
      <w:pPr>
        <w:pStyle w:val="ListParagraph"/>
        <w:numPr>
          <w:ilvl w:val="0"/>
          <w:numId w:val="11"/>
        </w:numPr>
        <w:spacing w:after="80" w:line="276" w:lineRule="auto"/>
      </w:pPr>
      <w:r>
        <w:t>All staff are required to report any concern about the safety or welfare of a child that comes to their attention through the course of their work, including through technical support interactions</w:t>
      </w:r>
    </w:p>
    <w:p w14:paraId="2AB1D86F" w14:textId="77777777" w:rsidR="00197039" w:rsidRDefault="00000000" w:rsidP="00B71D0D">
      <w:pPr>
        <w:pStyle w:val="ListParagraph"/>
        <w:numPr>
          <w:ilvl w:val="0"/>
          <w:numId w:val="11"/>
        </w:numPr>
        <w:spacing w:after="80" w:line="276" w:lineRule="auto"/>
      </w:pPr>
      <w:r>
        <w:t>A clear internal reporting procedure is in place: concerns are escalated to the Data Protection Lead and Director immediately</w:t>
      </w:r>
    </w:p>
    <w:p w14:paraId="03C8F0B8" w14:textId="77777777" w:rsidR="00197039" w:rsidRDefault="00000000" w:rsidP="00B71D0D">
      <w:pPr>
        <w:pStyle w:val="ListParagraph"/>
        <w:numPr>
          <w:ilvl w:val="0"/>
          <w:numId w:val="11"/>
        </w:numPr>
        <w:spacing w:after="80" w:line="276" w:lineRule="auto"/>
      </w:pPr>
      <w:r>
        <w:t>Whistleblowing protections apply to any member of staff who raises a safeguarding concern in good faith</w:t>
      </w:r>
    </w:p>
    <w:p w14:paraId="4EC786E1" w14:textId="77777777" w:rsidR="00197039" w:rsidRDefault="00000000">
      <w:pPr>
        <w:pStyle w:val="Heading1"/>
      </w:pPr>
      <w:r>
        <w:t>6. Technical Safeguards</w:t>
      </w:r>
    </w:p>
    <w:p w14:paraId="578E3CE1" w14:textId="77777777" w:rsidR="00197039" w:rsidRDefault="00000000">
      <w:pPr>
        <w:spacing w:after="160" w:line="276" w:lineRule="auto"/>
      </w:pPr>
      <w:r>
        <w:t>The following technical measures are in place to protect children’s data: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026"/>
        <w:gridCol w:w="4000"/>
      </w:tblGrid>
      <w:tr w:rsidR="00197039" w14:paraId="04EC793F"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6C26719" w14:textId="77777777" w:rsidR="00197039" w:rsidRDefault="00000000">
            <w:r>
              <w:rPr>
                <w:b/>
                <w:bCs/>
                <w:color w:val="FFFFFF"/>
              </w:rPr>
              <w:t>Safeguard</w:t>
            </w:r>
          </w:p>
        </w:tc>
        <w:tc>
          <w:tcPr>
            <w:tcW w:w="3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AF9D803" w14:textId="77777777" w:rsidR="00197039" w:rsidRDefault="00000000">
            <w:r>
              <w:rPr>
                <w:b/>
                <w:bCs/>
                <w:color w:val="FFFFFF"/>
              </w:rPr>
              <w:t>Implementation</w:t>
            </w:r>
          </w:p>
        </w:tc>
        <w:tc>
          <w:tcPr>
            <w:tcW w:w="4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DE0D232" w14:textId="77777777" w:rsidR="00197039" w:rsidRDefault="00000000">
            <w:r>
              <w:rPr>
                <w:b/>
                <w:bCs/>
                <w:color w:val="FFFFFF"/>
              </w:rPr>
              <w:t>Relevance to Safeguarding</w:t>
            </w:r>
          </w:p>
        </w:tc>
      </w:tr>
      <w:tr w:rsidR="00197039" w14:paraId="1D8C2FBB"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F41863" w14:textId="77777777" w:rsidR="00197039" w:rsidRDefault="00000000">
            <w:r>
              <w:rPr>
                <w:color w:val="333333"/>
              </w:rPr>
              <w:t>Encryption at rest</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587823" w14:textId="77777777" w:rsidR="00197039" w:rsidRDefault="00000000">
            <w:r>
              <w:rPr>
                <w:color w:val="333333"/>
              </w:rPr>
              <w:t>AES-256 (</w:t>
            </w:r>
            <w:proofErr w:type="spellStart"/>
            <w:r>
              <w:rPr>
                <w:color w:val="333333"/>
              </w:rPr>
              <w:t>Supabase</w:t>
            </w:r>
            <w:proofErr w:type="spellEnd"/>
            <w:r>
              <w:rPr>
                <w:color w:val="333333"/>
              </w:rPr>
              <w:t>, eu-west-2 London)</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05BF63" w14:textId="77777777" w:rsidR="00197039" w:rsidRDefault="00000000">
            <w:r>
              <w:rPr>
                <w:color w:val="333333"/>
              </w:rPr>
              <w:t>Prevents unauthorised access to safeguarding records if storage media is compromised</w:t>
            </w:r>
          </w:p>
        </w:tc>
      </w:tr>
      <w:tr w:rsidR="00197039" w14:paraId="2A85475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0FC897" w14:textId="77777777" w:rsidR="00197039" w:rsidRDefault="00000000">
            <w:r>
              <w:rPr>
                <w:color w:val="333333"/>
              </w:rPr>
              <w:t>Encryption in transit</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8F1069" w14:textId="77777777" w:rsidR="00197039" w:rsidRDefault="00000000">
            <w:r>
              <w:rPr>
                <w:color w:val="333333"/>
              </w:rPr>
              <w:t>TLS 1.2+ (typically TLS 1.3)</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7577E3" w14:textId="77777777" w:rsidR="00197039" w:rsidRDefault="00000000">
            <w:r>
              <w:rPr>
                <w:color w:val="333333"/>
              </w:rPr>
              <w:t>Protects data during transmission between school devices and the Platform</w:t>
            </w:r>
          </w:p>
        </w:tc>
      </w:tr>
      <w:tr w:rsidR="00197039" w14:paraId="6DFD362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0D87AD" w14:textId="77777777" w:rsidR="00197039" w:rsidRDefault="00000000">
            <w:r>
              <w:rPr>
                <w:color w:val="333333"/>
              </w:rPr>
              <w:lastRenderedPageBreak/>
              <w:t>Row-Level Security</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1AD9DA" w14:textId="77777777" w:rsidR="00197039" w:rsidRDefault="00000000">
            <w:r>
              <w:rPr>
                <w:color w:val="333333"/>
              </w:rPr>
              <w:t>RLS enforced at database level via JWT claims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247084" w14:textId="77777777" w:rsidR="00197039" w:rsidRDefault="00000000">
            <w:r>
              <w:rPr>
                <w:color w:val="333333"/>
              </w:rPr>
              <w:t>Prevents cross-school data access. Each school’s safeguarding data is isolated</w:t>
            </w:r>
          </w:p>
        </w:tc>
      </w:tr>
      <w:tr w:rsidR="00197039" w14:paraId="592B9C8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12FA24" w14:textId="77777777" w:rsidR="00197039" w:rsidRDefault="00000000">
            <w:r>
              <w:rPr>
                <w:color w:val="333333"/>
              </w:rPr>
              <w:t>Multi-factor authentication</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130E12" w14:textId="77777777" w:rsidR="00197039" w:rsidRDefault="00000000">
            <w:r>
              <w:rPr>
                <w:color w:val="333333"/>
              </w:rPr>
              <w:t>MFA / AAL2 enforced for all staff accounts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0F9DF6" w14:textId="77777777" w:rsidR="00197039" w:rsidRDefault="00000000">
            <w:r>
              <w:rPr>
                <w:color w:val="333333"/>
              </w:rPr>
              <w:t>Reduces risk of unauthorised access to accounts with safeguarding data access</w:t>
            </w:r>
          </w:p>
        </w:tc>
      </w:tr>
      <w:tr w:rsidR="00197039" w14:paraId="4D73F93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21407B" w14:textId="77777777" w:rsidR="00197039" w:rsidRDefault="00000000">
            <w:r>
              <w:rPr>
                <w:color w:val="333333"/>
              </w:rPr>
              <w:t>Audit logging</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B3B389" w14:textId="77777777" w:rsidR="00197039" w:rsidRDefault="00000000">
            <w:r>
              <w:rPr>
                <w:color w:val="333333"/>
              </w:rPr>
              <w:t>All data access, creation, modification, and deletion logged with user ID and timestamp</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FB4432" w14:textId="77777777" w:rsidR="00197039" w:rsidRDefault="00000000">
            <w:r>
              <w:rPr>
                <w:color w:val="333333"/>
              </w:rPr>
              <w:t>Supports investigation of safeguarding incidents and provides accountability</w:t>
            </w:r>
          </w:p>
        </w:tc>
      </w:tr>
      <w:tr w:rsidR="00197039" w14:paraId="25D358E6"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2BD47E" w14:textId="77777777" w:rsidR="00197039" w:rsidRDefault="00000000">
            <w:r>
              <w:rPr>
                <w:color w:val="333333"/>
              </w:rPr>
              <w:t>Honey tokens</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83E41B" w14:textId="77777777" w:rsidR="00197039" w:rsidRDefault="00000000">
            <w:r>
              <w:rPr>
                <w:color w:val="333333"/>
              </w:rPr>
              <w:t>Deployed in sensitive data stores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D29CBA" w14:textId="77777777" w:rsidR="00197039" w:rsidRDefault="00000000">
            <w:r>
              <w:rPr>
                <w:color w:val="333333"/>
              </w:rPr>
              <w:t>Detects unauthorised access attempts to safeguarding-relevant data</w:t>
            </w:r>
          </w:p>
        </w:tc>
      </w:tr>
      <w:tr w:rsidR="00197039" w14:paraId="766AD9C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06346A" w14:textId="77777777" w:rsidR="00197039" w:rsidRDefault="00000000">
            <w:r>
              <w:rPr>
                <w:color w:val="333333"/>
              </w:rPr>
              <w:t>AI tokenisation</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159D93" w14:textId="77777777" w:rsidR="00197039" w:rsidRDefault="00000000">
            <w:r>
              <w:rPr>
                <w:color w:val="333333"/>
              </w:rPr>
              <w:t>PII tokenised before transmission to OpenAI; zero-retention API</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4AECCB" w14:textId="77777777" w:rsidR="00197039" w:rsidRDefault="00000000">
            <w:r>
              <w:rPr>
                <w:color w:val="333333"/>
              </w:rPr>
              <w:t>Ensures children’s names, DOBs, and identifiers are never sent to external AI services in raw form</w:t>
            </w:r>
          </w:p>
        </w:tc>
      </w:tr>
      <w:tr w:rsidR="00197039" w14:paraId="17BE84F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324DD5" w14:textId="77777777" w:rsidR="00197039" w:rsidRDefault="00000000">
            <w:r>
              <w:rPr>
                <w:color w:val="333333"/>
              </w:rPr>
              <w:t>Automated vulnerability scanning</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E0E5C8" w14:textId="77777777" w:rsidR="00197039" w:rsidRDefault="00000000">
            <w:r>
              <w:rPr>
                <w:color w:val="333333"/>
              </w:rPr>
              <w:t>Continuous automated scanning plus annual external penetration test</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DBF7CF" w14:textId="77777777" w:rsidR="00197039" w:rsidRDefault="00000000">
            <w:r>
              <w:rPr>
                <w:color w:val="333333"/>
              </w:rPr>
              <w:t>Identifies and remediates vulnerabilities before they can be exploited</w:t>
            </w:r>
          </w:p>
        </w:tc>
      </w:tr>
      <w:tr w:rsidR="00197039" w14:paraId="229DC72E"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0087A6" w14:textId="77777777" w:rsidR="00197039" w:rsidRDefault="00000000">
            <w:r>
              <w:rPr>
                <w:color w:val="333333"/>
              </w:rPr>
              <w:t>Endpoint protection</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60A573" w14:textId="77777777" w:rsidR="00197039" w:rsidRDefault="00000000">
            <w:r>
              <w:rPr>
                <w:color w:val="333333"/>
              </w:rPr>
              <w:t>EDR and antivirus on all development and administrative devices</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B804D3" w14:textId="77777777" w:rsidR="00197039" w:rsidRDefault="00000000">
            <w:r>
              <w:rPr>
                <w:color w:val="333333"/>
              </w:rPr>
              <w:t>Prevents compromised staff devices from accessing safeguarding data</w:t>
            </w:r>
          </w:p>
        </w:tc>
      </w:tr>
      <w:tr w:rsidR="00197039" w14:paraId="27461DC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EEEFDA" w14:textId="77777777" w:rsidR="00197039" w:rsidRDefault="00000000">
            <w:r>
              <w:rPr>
                <w:color w:val="333333"/>
              </w:rPr>
              <w:t>Backup protection</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744440" w14:textId="77777777" w:rsidR="00197039" w:rsidRDefault="00000000">
            <w:r>
              <w:rPr>
                <w:color w:val="333333"/>
              </w:rPr>
              <w:t>Encrypted rolling backups; access restricted and protected by MFA</w:t>
            </w:r>
          </w:p>
        </w:tc>
        <w:tc>
          <w:tcPr>
            <w:tcW w:w="4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6B4515" w14:textId="77777777" w:rsidR="00197039" w:rsidRDefault="00000000">
            <w:r>
              <w:rPr>
                <w:color w:val="333333"/>
              </w:rPr>
              <w:t>Ensures safeguarding data is recoverable without exposing it to unauthorised access</w:t>
            </w:r>
          </w:p>
        </w:tc>
      </w:tr>
    </w:tbl>
    <w:p w14:paraId="47F2463F" w14:textId="77777777" w:rsidR="00197039" w:rsidRDefault="00197039">
      <w:pPr>
        <w:spacing w:after="200"/>
      </w:pPr>
    </w:p>
    <w:p w14:paraId="347DB3A2" w14:textId="77777777" w:rsidR="00197039" w:rsidRDefault="00000000">
      <w:pPr>
        <w:pStyle w:val="Heading1"/>
      </w:pPr>
      <w:r>
        <w:t>7. Data Retention and Deletion</w:t>
      </w:r>
    </w:p>
    <w:p w14:paraId="55611209" w14:textId="77777777" w:rsidR="00197039" w:rsidRDefault="00000000">
      <w:pPr>
        <w:spacing w:after="160" w:line="276" w:lineRule="auto"/>
      </w:pPr>
      <w:r>
        <w:t>Safeguarding data is subject to enhanced retention and deletion controls:</w:t>
      </w:r>
    </w:p>
    <w:p w14:paraId="07FDC85A" w14:textId="77777777" w:rsidR="00197039" w:rsidRDefault="00000000" w:rsidP="00B71D0D">
      <w:pPr>
        <w:pStyle w:val="ListParagraph"/>
        <w:numPr>
          <w:ilvl w:val="0"/>
          <w:numId w:val="12"/>
        </w:numPr>
        <w:spacing w:after="80" w:line="276" w:lineRule="auto"/>
      </w:pPr>
      <w:r>
        <w:t>All Customer Data, including safeguarding records, is retained for the duration of the service agreement and deleted within 30 days of termination (earlier deletion on request). Where the Platform is used as the primary safeguarding record, configurable retention periods are available to align with statutory obligations, including retention until the data subject's 25th birthday.</w:t>
      </w:r>
    </w:p>
    <w:p w14:paraId="2DFBD972" w14:textId="77777777" w:rsidR="00197039" w:rsidRDefault="00000000" w:rsidP="00B71D0D">
      <w:pPr>
        <w:pStyle w:val="ListParagraph"/>
        <w:numPr>
          <w:ilvl w:val="0"/>
          <w:numId w:val="12"/>
        </w:numPr>
        <w:spacing w:after="80" w:line="276" w:lineRule="auto"/>
      </w:pPr>
      <w:r>
        <w:t>Deletion of statutory safeguarding records shall not occur without prior consultation with the Customer, unless required by law</w:t>
      </w:r>
    </w:p>
    <w:p w14:paraId="31D1BF75" w14:textId="77777777" w:rsidR="00197039" w:rsidRDefault="00000000" w:rsidP="00B71D0D">
      <w:pPr>
        <w:pStyle w:val="ListParagraph"/>
        <w:numPr>
          <w:ilvl w:val="0"/>
          <w:numId w:val="12"/>
        </w:numPr>
        <w:spacing w:after="80" w:line="276" w:lineRule="auto"/>
      </w:pPr>
      <w:r>
        <w:t>Written confirmation of deletion is provided to the school on request</w:t>
      </w:r>
    </w:p>
    <w:p w14:paraId="56AACB90" w14:textId="77777777" w:rsidR="00197039" w:rsidRDefault="00000000" w:rsidP="00B71D0D">
      <w:pPr>
        <w:pStyle w:val="ListParagraph"/>
        <w:numPr>
          <w:ilvl w:val="0"/>
          <w:numId w:val="12"/>
        </w:numPr>
        <w:spacing w:after="80" w:line="276" w:lineRule="auto"/>
      </w:pPr>
      <w:r>
        <w:t>The school (as data controller) is responsible for retaining its own copies of safeguarding records in accordance with statutory requirements and local retention schedules</w:t>
      </w:r>
    </w:p>
    <w:p w14:paraId="715027E7" w14:textId="77777777" w:rsidR="00197039" w:rsidRDefault="00000000" w:rsidP="00B71D0D">
      <w:pPr>
        <w:pStyle w:val="ListParagraph"/>
        <w:numPr>
          <w:ilvl w:val="0"/>
          <w:numId w:val="12"/>
        </w:numPr>
        <w:spacing w:after="80" w:line="276" w:lineRule="auto"/>
      </w:pPr>
      <w:r>
        <w:t>Anonymised data derived from safeguarding records is irreversibly anonymised; re-identification risk is assessed and excluded</w:t>
      </w:r>
    </w:p>
    <w:p w14:paraId="2B17CBE5" w14:textId="77777777" w:rsidR="00197039" w:rsidRDefault="00000000" w:rsidP="00B71D0D">
      <w:pPr>
        <w:pStyle w:val="ListParagraph"/>
        <w:numPr>
          <w:ilvl w:val="0"/>
          <w:numId w:val="12"/>
        </w:numPr>
        <w:spacing w:after="80" w:line="276" w:lineRule="auto"/>
      </w:pPr>
      <w:r>
        <w:lastRenderedPageBreak/>
        <w:t>Encrypted backups containing safeguarding data are retained for up to 90 days (reflecting the maximum technical lifecycle of encrypted rolling backups) and are then securely destroyed</w:t>
      </w:r>
    </w:p>
    <w:p w14:paraId="4AF5D726" w14:textId="77777777" w:rsidR="00197039" w:rsidRDefault="00000000">
      <w:pPr>
        <w:spacing w:before="200" w:after="80" w:line="276" w:lineRule="auto"/>
        <w:rPr>
          <w:b/>
          <w:bCs/>
        </w:rPr>
      </w:pPr>
      <w:r>
        <w:rPr>
          <w:b/>
          <w:bCs/>
        </w:rPr>
        <w:t>Frequently Asked Question: Safeguarding Record Retention</w:t>
      </w:r>
    </w:p>
    <w:p w14:paraId="544BA72B" w14:textId="77777777" w:rsidR="00197039" w:rsidRDefault="00000000">
      <w:pPr>
        <w:spacing w:after="160" w:line="276" w:lineRule="auto"/>
      </w:pPr>
      <w:r>
        <w:t xml:space="preserve">If your school uses Student Radar as its primary safeguarding system of record, you can meet statutory retention requirements (e.g. retention until the pupil’s 25th birthday under KCSIE 2025 guidance) by either: (a) configuring extended retention within the Platform, which is available on request; or (b) exporting safeguarding records in a structured, portable format (including chronologies, attachments, and audit trails) to your school’s statutory archive before the standard 30-day post-termination deletion window. Student Radar will support either approach </w:t>
      </w:r>
      <w:proofErr w:type="gramStart"/>
      <w:r>
        <w:t>and</w:t>
      </w:r>
      <w:proofErr w:type="gramEnd"/>
      <w:r>
        <w:t xml:space="preserve"> can provide guidance on export formats compatible with other safeguarding systems. Schools should confirm their preferred approach with the Data Protection Lead at dpo@studentradar.com.</w:t>
      </w:r>
    </w:p>
    <w:p w14:paraId="7558F8B4" w14:textId="77777777" w:rsidR="00197039" w:rsidRDefault="00000000">
      <w:pPr>
        <w:pStyle w:val="Heading1"/>
      </w:pPr>
      <w:r>
        <w:t>8. Third-Party and Sub-Processor Controls</w:t>
      </w:r>
    </w:p>
    <w:p w14:paraId="714A1AA8" w14:textId="77777777" w:rsidR="00197039" w:rsidRDefault="00000000">
      <w:pPr>
        <w:spacing w:after="160" w:line="276" w:lineRule="auto"/>
      </w:pPr>
      <w:r>
        <w:t>Student Radar’s sub-processors are subject to safeguarding-relevant controls:</w:t>
      </w:r>
    </w:p>
    <w:p w14:paraId="42ED963E" w14:textId="77777777" w:rsidR="00197039" w:rsidRDefault="00000000" w:rsidP="00B71D0D">
      <w:pPr>
        <w:pStyle w:val="ListParagraph"/>
        <w:numPr>
          <w:ilvl w:val="0"/>
          <w:numId w:val="13"/>
        </w:numPr>
        <w:spacing w:after="80" w:line="276" w:lineRule="auto"/>
      </w:pPr>
      <w:proofErr w:type="spellStart"/>
      <w:r w:rsidRPr="00B71D0D">
        <w:rPr>
          <w:b/>
          <w:bCs/>
        </w:rPr>
        <w:t>Supabase</w:t>
      </w:r>
      <w:proofErr w:type="spellEnd"/>
      <w:r w:rsidRPr="00B71D0D">
        <w:rPr>
          <w:b/>
          <w:bCs/>
        </w:rPr>
        <w:t xml:space="preserve"> </w:t>
      </w:r>
      <w:r>
        <w:t xml:space="preserve">(database, authentication, storage): SOC 2 Type II certified. Data hosted in UK (eu-west-2, London). Data hosted in the United Kingdom; no routine international transfer of safeguarding data occurs. </w:t>
      </w:r>
      <w:proofErr w:type="spellStart"/>
      <w:r>
        <w:t>Supabase</w:t>
      </w:r>
      <w:proofErr w:type="spellEnd"/>
      <w:r>
        <w:t xml:space="preserve"> does not have logical access to individual school records due to RLS enforcement</w:t>
      </w:r>
    </w:p>
    <w:p w14:paraId="2FA9A210" w14:textId="77777777" w:rsidR="00197039" w:rsidRDefault="00000000" w:rsidP="00B71D0D">
      <w:pPr>
        <w:pStyle w:val="ListParagraph"/>
        <w:numPr>
          <w:ilvl w:val="0"/>
          <w:numId w:val="13"/>
        </w:numPr>
        <w:spacing w:after="80" w:line="276" w:lineRule="auto"/>
      </w:pPr>
      <w:proofErr w:type="spellStart"/>
      <w:r w:rsidRPr="00B71D0D">
        <w:rPr>
          <w:b/>
          <w:bCs/>
        </w:rPr>
        <w:t>Vercel</w:t>
      </w:r>
      <w:proofErr w:type="spellEnd"/>
      <w:r w:rsidRPr="00B71D0D">
        <w:rPr>
          <w:b/>
          <w:bCs/>
        </w:rPr>
        <w:t xml:space="preserve"> </w:t>
      </w:r>
      <w:r>
        <w:t xml:space="preserve">(application hosting): SOC 2 Type II certified. Transient API processing only; no persistent storage of Customer Data. No safeguarding data is stored by </w:t>
      </w:r>
      <w:proofErr w:type="spellStart"/>
      <w:r>
        <w:t>Vercel</w:t>
      </w:r>
      <w:proofErr w:type="spellEnd"/>
    </w:p>
    <w:p w14:paraId="19BB1BFA" w14:textId="77777777" w:rsidR="00197039" w:rsidRDefault="00000000" w:rsidP="00B71D0D">
      <w:pPr>
        <w:pStyle w:val="ListParagraph"/>
        <w:numPr>
          <w:ilvl w:val="0"/>
          <w:numId w:val="13"/>
        </w:numPr>
        <w:spacing w:after="80" w:line="276" w:lineRule="auto"/>
      </w:pPr>
      <w:r w:rsidRPr="00B71D0D">
        <w:rPr>
          <w:b/>
          <w:bCs/>
        </w:rPr>
        <w:t xml:space="preserve">Wonde </w:t>
      </w:r>
      <w:r>
        <w:t>(MIS integration): ISO 27001 certified; Cyber Essentials Plus. Read-only synchronisation from school MIS. HMAC-SHA256 webhook authentication. Wonde does not store synchronised data beyond the caching period defined in their DPA</w:t>
      </w:r>
    </w:p>
    <w:p w14:paraId="3A2D0955" w14:textId="77777777" w:rsidR="00197039" w:rsidRDefault="00000000" w:rsidP="00B71D0D">
      <w:pPr>
        <w:pStyle w:val="ListParagraph"/>
        <w:numPr>
          <w:ilvl w:val="0"/>
          <w:numId w:val="13"/>
        </w:numPr>
        <w:spacing w:after="80" w:line="276" w:lineRule="auto"/>
      </w:pPr>
      <w:r w:rsidRPr="00B71D0D">
        <w:rPr>
          <w:b/>
          <w:bCs/>
        </w:rPr>
        <w:t xml:space="preserve">OpenAI </w:t>
      </w:r>
      <w:r>
        <w:t>(optional AI features): Zero-retention API. Receives tokenised data only; no raw PII. Does not train on Customer Data. Only engaged when school enables AI modules</w:t>
      </w:r>
    </w:p>
    <w:p w14:paraId="6CCBCE9A" w14:textId="77777777" w:rsidR="00197039" w:rsidRDefault="00000000" w:rsidP="00B71D0D">
      <w:pPr>
        <w:pStyle w:val="ListParagraph"/>
        <w:numPr>
          <w:ilvl w:val="0"/>
          <w:numId w:val="13"/>
        </w:numPr>
        <w:spacing w:after="80" w:line="276" w:lineRule="auto"/>
      </w:pPr>
      <w:r w:rsidRPr="00B71D0D">
        <w:rPr>
          <w:b/>
          <w:bCs/>
        </w:rPr>
        <w:t xml:space="preserve">Resend / Twilio </w:t>
      </w:r>
      <w:r>
        <w:t>(optional email/SMS): Transactional delivery only. No pupil data in message bodies unless configured by the school. SCCs/IDTA and BCRs (Twilio) in place for international transfers</w:t>
      </w:r>
    </w:p>
    <w:p w14:paraId="61C1EA25" w14:textId="77777777" w:rsidR="00197039" w:rsidRDefault="00000000" w:rsidP="00B71D0D">
      <w:pPr>
        <w:pStyle w:val="ListParagraph"/>
        <w:numPr>
          <w:ilvl w:val="0"/>
          <w:numId w:val="13"/>
        </w:numPr>
        <w:spacing w:after="80" w:line="276" w:lineRule="auto"/>
      </w:pPr>
      <w:r w:rsidRPr="00B71D0D">
        <w:rPr>
          <w:b/>
          <w:bCs/>
        </w:rPr>
        <w:t xml:space="preserve">Sentry </w:t>
      </w:r>
      <w:r>
        <w:t>(optional error monitoring): Payloads configured to exclude PII. EU-hosted. No safeguarding data is captured in error traces</w:t>
      </w:r>
    </w:p>
    <w:p w14:paraId="6740858D" w14:textId="77777777" w:rsidR="00197039" w:rsidRDefault="00000000">
      <w:pPr>
        <w:spacing w:after="160" w:line="276" w:lineRule="auto"/>
      </w:pPr>
      <w:r>
        <w:t>All sub-processors are engaged under data processing agreements with contractual obligations equivalent to those in the DPA. Sub-processor changes are notified to Customers at least 30 days in advance.</w:t>
      </w:r>
    </w:p>
    <w:p w14:paraId="31505295" w14:textId="77777777" w:rsidR="00197039" w:rsidRDefault="00000000">
      <w:pPr>
        <w:pStyle w:val="Heading1"/>
      </w:pPr>
      <w:r>
        <w:t>9. Alignment with School Safeguarding Policies</w:t>
      </w:r>
    </w:p>
    <w:p w14:paraId="717CE83B" w14:textId="77777777" w:rsidR="00197039" w:rsidRDefault="00000000">
      <w:pPr>
        <w:spacing w:after="160" w:line="276" w:lineRule="auto"/>
      </w:pPr>
      <w:r>
        <w:t>Student Radar is designed to support, not replace, the school’s own safeguarding policies and procedures. The following alignment points are relevant to DSLs and governors: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197039" w14:paraId="7C2608DC"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FE611EC" w14:textId="77777777" w:rsidR="00197039" w:rsidRDefault="00000000">
            <w:r>
              <w:rPr>
                <w:b/>
                <w:bCs/>
                <w:color w:val="FFFFFF"/>
              </w:rPr>
              <w:lastRenderedPageBreak/>
              <w:t>School Obligation</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84A798E" w14:textId="77777777" w:rsidR="00197039" w:rsidRDefault="00000000">
            <w:r>
              <w:rPr>
                <w:b/>
                <w:bCs/>
                <w:color w:val="FFFFFF"/>
              </w:rPr>
              <w:t>How Student Radar Supports It</w:t>
            </w:r>
          </w:p>
        </w:tc>
      </w:tr>
      <w:tr w:rsidR="00197039" w14:paraId="4755FEE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2EDCAD" w14:textId="77777777" w:rsidR="00197039" w:rsidRDefault="00000000">
            <w:r>
              <w:rPr>
                <w:color w:val="333333"/>
              </w:rPr>
              <w:t>Maintain safeguarding records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D4C352" w14:textId="77777777" w:rsidR="00197039" w:rsidRDefault="00000000">
            <w:r>
              <w:rPr>
                <w:color w:val="333333"/>
              </w:rPr>
              <w:t>The Platform provides a structured environment for creating, managing, and securing safeguarding records, welfare notes, and concern logs</w:t>
            </w:r>
          </w:p>
        </w:tc>
      </w:tr>
      <w:tr w:rsidR="00197039" w14:paraId="4159C44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209CCA" w14:textId="77777777" w:rsidR="00197039" w:rsidRDefault="00000000">
            <w:r>
              <w:rPr>
                <w:color w:val="333333"/>
              </w:rPr>
              <w:t>Restrict access to safeguarding data</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2BC60E" w14:textId="77777777" w:rsidR="00197039" w:rsidRDefault="00000000">
            <w:r>
              <w:rPr>
                <w:color w:val="333333"/>
              </w:rPr>
              <w:t>Role-based access control ensures only DSLs and authorised staff can view full safeguarding records. Access is audited</w:t>
            </w:r>
          </w:p>
        </w:tc>
      </w:tr>
      <w:tr w:rsidR="00197039" w14:paraId="6B91931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CCA72D" w14:textId="77777777" w:rsidR="00197039" w:rsidRDefault="00000000">
            <w:r>
              <w:rPr>
                <w:color w:val="333333"/>
              </w:rPr>
              <w:t>Report to governors on safeguarding</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3634B9" w14:textId="77777777" w:rsidR="00197039" w:rsidRDefault="00000000">
            <w:r>
              <w:rPr>
                <w:color w:val="333333"/>
              </w:rPr>
              <w:t>Aggregated, anonymised reporting is available for governance oversight without exposing individual pupil records</w:t>
            </w:r>
          </w:p>
        </w:tc>
      </w:tr>
      <w:tr w:rsidR="00197039" w14:paraId="15671AA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C3E8AA" w14:textId="77777777" w:rsidR="00197039" w:rsidRDefault="00000000">
            <w:r>
              <w:rPr>
                <w:color w:val="333333"/>
              </w:rPr>
              <w:t>Respond to data subject access requests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C19467" w14:textId="77777777" w:rsidR="00197039" w:rsidRDefault="00000000">
            <w:r>
              <w:rPr>
                <w:color w:val="333333"/>
              </w:rPr>
              <w:t>The Platform supports data extraction for DSARs. Student Radar provides technical assistance within 48 hours of acknowledgement</w:t>
            </w:r>
          </w:p>
        </w:tc>
      </w:tr>
      <w:tr w:rsidR="00197039" w14:paraId="174E223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76F780" w14:textId="77777777" w:rsidR="00197039" w:rsidRDefault="00000000">
            <w:r>
              <w:rPr>
                <w:color w:val="333333"/>
              </w:rPr>
              <w:t>Comply with KCSIE on technology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01BA20" w14:textId="77777777" w:rsidR="00197039" w:rsidRDefault="00000000">
            <w:r>
              <w:rPr>
                <w:color w:val="333333"/>
              </w:rPr>
              <w:t>The Platform meets KCSIE expectations regarding safeguarding in technology procurement: DBS checks, data security, access controls, and incident response</w:t>
            </w:r>
          </w:p>
        </w:tc>
      </w:tr>
      <w:tr w:rsidR="00197039" w14:paraId="0BE7C7A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8246A3" w14:textId="77777777" w:rsidR="00197039" w:rsidRDefault="00000000">
            <w:r>
              <w:rPr>
                <w:color w:val="333333"/>
              </w:rPr>
              <w:t>Ensure SEND provision is monitored</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DC925D" w14:textId="77777777" w:rsidR="00197039" w:rsidRDefault="00000000">
            <w:r>
              <w:rPr>
                <w:color w:val="333333"/>
              </w:rPr>
              <w:t>The Platform’s core function supports monitoring of SEND provision, outcomes, and resource allocation, aligned with the Children and Families Act 2014</w:t>
            </w:r>
          </w:p>
        </w:tc>
      </w:tr>
      <w:tr w:rsidR="00197039" w14:paraId="0C373D4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E2877D" w14:textId="77777777" w:rsidR="00197039" w:rsidRDefault="00000000">
            <w:r>
              <w:rPr>
                <w:color w:val="333333"/>
              </w:rPr>
              <w:t>Retain records in accordance with statutory guidance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74A6FD" w14:textId="77777777" w:rsidR="00197039" w:rsidRDefault="00000000">
            <w:r>
              <w:rPr>
                <w:color w:val="333333"/>
              </w:rPr>
              <w:t>The Platform retains data for the duration of the service agreement. Schools are advised to maintain their own primary copies for statutory retention</w:t>
            </w:r>
          </w:p>
        </w:tc>
      </w:tr>
      <w:tr w:rsidR="00197039" w14:paraId="36909A2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36D949" w14:textId="77777777" w:rsidR="00197039" w:rsidRDefault="00000000">
            <w:r>
              <w:rPr>
                <w:color w:val="333333"/>
              </w:rPr>
              <w:t>Conduct filtering and monitoring</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3A8F19" w14:textId="77777777" w:rsidR="00197039" w:rsidRDefault="00000000">
            <w:r>
              <w:rPr>
                <w:color w:val="333333"/>
              </w:rPr>
              <w:t>The Platform does not provide internet filtering or monitoring (this is a school ICT responsibility). The Platform does monitor access to its own systems via audit logging</w:t>
            </w:r>
          </w:p>
        </w:tc>
      </w:tr>
    </w:tbl>
    <w:p w14:paraId="6476D5D5" w14:textId="77777777" w:rsidR="00197039" w:rsidRDefault="00197039">
      <w:pPr>
        <w:spacing w:after="200"/>
      </w:pPr>
    </w:p>
    <w:p w14:paraId="3DF63C66" w14:textId="77777777" w:rsidR="00197039" w:rsidRDefault="00000000">
      <w:pPr>
        <w:pStyle w:val="Heading1"/>
      </w:pPr>
      <w:r>
        <w:t>10. Assurance Summary</w:t>
      </w:r>
    </w:p>
    <w:p w14:paraId="2A77DDBD" w14:textId="77777777" w:rsidR="00197039" w:rsidRDefault="00000000">
      <w:pPr>
        <w:spacing w:after="160" w:line="276" w:lineRule="auto"/>
      </w:pPr>
      <w:r>
        <w:t>Student Radar provides the following safeguarding assurances to schools and MATs: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95"/>
        <w:gridCol w:w="1216"/>
        <w:gridCol w:w="4815"/>
      </w:tblGrid>
      <w:tr w:rsidR="00197039" w14:paraId="669BD327"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382567A" w14:textId="77777777" w:rsidR="00197039" w:rsidRDefault="00000000">
            <w:r>
              <w:rPr>
                <w:b/>
                <w:bCs/>
                <w:color w:val="FFFFFF"/>
              </w:rPr>
              <w:t>Assurance Area</w:t>
            </w:r>
          </w:p>
        </w:tc>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A3C76B6" w14:textId="77777777" w:rsidR="00197039" w:rsidRDefault="00000000">
            <w:r>
              <w:rPr>
                <w:b/>
                <w:bCs/>
                <w:color w:val="FFFFFF"/>
              </w:rPr>
              <w:t>Status</w:t>
            </w:r>
          </w:p>
        </w:tc>
        <w:tc>
          <w:tcPr>
            <w:tcW w:w="48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CA30FA5" w14:textId="77777777" w:rsidR="00197039" w:rsidRDefault="00000000">
            <w:r>
              <w:rPr>
                <w:b/>
                <w:bCs/>
                <w:color w:val="FFFFFF"/>
              </w:rPr>
              <w:t>Evidence</w:t>
            </w:r>
          </w:p>
        </w:tc>
      </w:tr>
      <w:tr w:rsidR="00197039" w14:paraId="528CC1B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007170" w14:textId="77777777" w:rsidR="00197039" w:rsidRDefault="00000000">
            <w:r>
              <w:rPr>
                <w:color w:val="333333"/>
              </w:rPr>
              <w:t>DBS checks for staff</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0C893D"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F9C1CD" w14:textId="77777777" w:rsidR="00197039" w:rsidRDefault="00000000">
            <w:r>
              <w:rPr>
                <w:color w:val="333333"/>
              </w:rPr>
              <w:t>DBS register maintained; renewed per DBS guidance</w:t>
            </w:r>
          </w:p>
        </w:tc>
      </w:tr>
      <w:tr w:rsidR="00197039" w14:paraId="104A73A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F181EB" w14:textId="77777777" w:rsidR="00197039" w:rsidRDefault="00000000">
            <w:r>
              <w:rPr>
                <w:color w:val="333333"/>
              </w:rPr>
              <w:t>Safeguarding training</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1203CA"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283A1E" w14:textId="77777777" w:rsidR="00197039" w:rsidRDefault="00000000">
            <w:r>
              <w:rPr>
                <w:color w:val="333333"/>
              </w:rPr>
              <w:t>Induction and annual refresher; records maintained</w:t>
            </w:r>
          </w:p>
        </w:tc>
      </w:tr>
      <w:tr w:rsidR="00197039" w14:paraId="60EB9AE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43B6F2" w14:textId="77777777" w:rsidR="00197039" w:rsidRDefault="00000000">
            <w:r>
              <w:rPr>
                <w:color w:val="333333"/>
              </w:rPr>
              <w:t>Data encryption (at rest and in transit)</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CE1D42"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45416C" w14:textId="77777777" w:rsidR="00197039" w:rsidRDefault="00000000">
            <w:r>
              <w:rPr>
                <w:color w:val="333333"/>
              </w:rPr>
              <w:t>AES-256 at rest; TLS 1.2+ in transit</w:t>
            </w:r>
          </w:p>
        </w:tc>
      </w:tr>
      <w:tr w:rsidR="00197039" w14:paraId="48CB2F3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A2ABD8" w14:textId="77777777" w:rsidR="00197039" w:rsidRDefault="00000000">
            <w:r>
              <w:rPr>
                <w:color w:val="333333"/>
              </w:rPr>
              <w:t>Row-Level Security (data isolation)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A75716"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C4A3C3" w14:textId="77777777" w:rsidR="00197039" w:rsidRDefault="00000000">
            <w:r>
              <w:rPr>
                <w:color w:val="333333"/>
              </w:rPr>
              <w:t>RLS enforced via JWT claims at database level</w:t>
            </w:r>
          </w:p>
        </w:tc>
      </w:tr>
      <w:tr w:rsidR="00197039" w14:paraId="034CCA92"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DFC30A" w14:textId="77777777" w:rsidR="00197039" w:rsidRDefault="00000000">
            <w:r>
              <w:rPr>
                <w:color w:val="333333"/>
              </w:rPr>
              <w:t>Multi-factor authentication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4A1545"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1EF294" w14:textId="77777777" w:rsidR="00197039" w:rsidRDefault="00000000">
            <w:r>
              <w:rPr>
                <w:color w:val="333333"/>
              </w:rPr>
              <w:t>MFA / AAL2 enforced for all staff accounts</w:t>
            </w:r>
          </w:p>
        </w:tc>
      </w:tr>
      <w:tr w:rsidR="00197039" w14:paraId="5657144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03FC5C" w14:textId="77777777" w:rsidR="00197039" w:rsidRDefault="00000000">
            <w:r>
              <w:rPr>
                <w:color w:val="333333"/>
              </w:rPr>
              <w:t>Audit logging of safeguarding data access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F52D8B"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E0E8FD" w14:textId="77777777" w:rsidR="00197039" w:rsidRDefault="00000000">
            <w:r>
              <w:rPr>
                <w:color w:val="333333"/>
              </w:rPr>
              <w:t>Comprehensive audit trail with user ID and timestamp</w:t>
            </w:r>
          </w:p>
        </w:tc>
      </w:tr>
      <w:tr w:rsidR="00197039" w14:paraId="6EBF0E8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B247AD" w14:textId="77777777" w:rsidR="00197039" w:rsidRDefault="00000000">
            <w:r>
              <w:rPr>
                <w:color w:val="333333"/>
              </w:rPr>
              <w:t>Incident response with safeguarding priority</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74AE2A"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4A2D78" w14:textId="77777777" w:rsidR="00197039" w:rsidRDefault="00000000">
            <w:r>
              <w:rPr>
                <w:color w:val="333333"/>
              </w:rPr>
              <w:t>Safeguarding incidents default to P1; Incident Response Policy published</w:t>
            </w:r>
          </w:p>
        </w:tc>
      </w:tr>
      <w:tr w:rsidR="00197039" w14:paraId="5BD17D2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29CA117" w14:textId="77777777" w:rsidR="00197039" w:rsidRDefault="00000000">
            <w:r>
              <w:rPr>
                <w:color w:val="333333"/>
              </w:rPr>
              <w:lastRenderedPageBreak/>
              <w:t>Cyber Essentials certification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DCBF9B" w14:textId="77777777" w:rsidR="00197039" w:rsidRDefault="00000000">
            <w:r>
              <w:rPr>
                <w:color w:val="333333"/>
              </w:rPr>
              <w:t>Certified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AF6563" w14:textId="77777777" w:rsidR="00197039" w:rsidRDefault="00000000">
            <w:r>
              <w:rPr>
                <w:color w:val="333333"/>
              </w:rPr>
              <w:t>Awarded 20 February 2026</w:t>
            </w:r>
          </w:p>
        </w:tc>
      </w:tr>
      <w:tr w:rsidR="00197039" w14:paraId="6E753A5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BA1FA0" w14:textId="77777777" w:rsidR="00197039" w:rsidRDefault="00000000">
            <w:r>
              <w:rPr>
                <w:color w:val="333333"/>
              </w:rPr>
              <w:t>Sub-processor DPAs in place</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5BFF4A" w14:textId="77777777" w:rsidR="00197039" w:rsidRDefault="00000000">
            <w:r>
              <w:rPr>
                <w:color w:val="333333"/>
              </w:rPr>
              <w:t>In place</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5D7C46" w14:textId="77777777" w:rsidR="00197039" w:rsidRDefault="00000000">
            <w:r>
              <w:rPr>
                <w:color w:val="333333"/>
              </w:rPr>
              <w:t>All sub-processors under Article 28-compliant DPAs</w:t>
            </w:r>
          </w:p>
        </w:tc>
      </w:tr>
      <w:tr w:rsidR="00197039" w14:paraId="692FC58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4CA65A" w14:textId="77777777" w:rsidR="00197039" w:rsidRDefault="00000000">
            <w:r>
              <w:rPr>
                <w:color w:val="333333"/>
              </w:rPr>
              <w:t>DPIA completed</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9696BF" w14:textId="77777777" w:rsidR="00197039" w:rsidRDefault="00000000">
            <w:r>
              <w:rPr>
                <w:color w:val="333333"/>
              </w:rPr>
              <w:t>Completed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22053D" w14:textId="77777777" w:rsidR="00197039" w:rsidRDefault="00000000">
            <w:r>
              <w:rPr>
                <w:color w:val="333333"/>
              </w:rPr>
              <w:t>Reviewed annually</w:t>
            </w:r>
          </w:p>
        </w:tc>
      </w:tr>
      <w:tr w:rsidR="00197039" w14:paraId="597B4D3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BAD4F7" w14:textId="77777777" w:rsidR="00197039" w:rsidRDefault="00000000">
            <w:r>
              <w:rPr>
                <w:color w:val="333333"/>
              </w:rPr>
              <w:t>Appropriate Policy Document (APD)</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88F5A6" w14:textId="77777777" w:rsidR="00197039" w:rsidRDefault="00000000">
            <w:r>
              <w:rPr>
                <w:color w:val="333333"/>
              </w:rPr>
              <w:t>Published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44CD0D" w14:textId="77777777" w:rsidR="00197039" w:rsidRDefault="00000000">
            <w:r>
              <w:rPr>
                <w:color w:val="333333"/>
              </w:rPr>
              <w:t>Schedule 1 DPA 2018 compliance documented</w:t>
            </w:r>
          </w:p>
        </w:tc>
      </w:tr>
      <w:tr w:rsidR="00197039" w14:paraId="650AD8E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4DA9CA" w14:textId="77777777" w:rsidR="00197039" w:rsidRDefault="00000000">
            <w:r>
              <w:rPr>
                <w:color w:val="333333"/>
              </w:rPr>
              <w:t>No profiling or advertising targeting children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77ABC9" w14:textId="77777777" w:rsidR="00197039" w:rsidRDefault="00000000">
            <w:r>
              <w:rPr>
                <w:color w:val="333333"/>
              </w:rPr>
              <w:t>Confirmed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A060C18" w14:textId="77777777" w:rsidR="00197039" w:rsidRDefault="00000000">
            <w:r>
              <w:rPr>
                <w:color w:val="333333"/>
              </w:rPr>
              <w:t>No advertising cookies, trackers, or behavioural profiling</w:t>
            </w:r>
          </w:p>
        </w:tc>
      </w:tr>
      <w:tr w:rsidR="00197039" w14:paraId="0B59735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2FC3C6" w14:textId="77777777" w:rsidR="00197039" w:rsidRDefault="00000000">
            <w:r>
              <w:rPr>
                <w:color w:val="333333"/>
              </w:rPr>
              <w:t>AI features: human-in-the-loop, tokenised</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76630F" w14:textId="77777777" w:rsidR="00197039" w:rsidRDefault="00000000">
            <w:r>
              <w:rPr>
                <w:color w:val="333333"/>
              </w:rPr>
              <w:t>Confirmed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C33872" w14:textId="77777777" w:rsidR="00197039" w:rsidRDefault="00000000">
            <w:r>
              <w:rPr>
                <w:color w:val="333333"/>
              </w:rPr>
              <w:t>Advisory only; PII tokenised; zero-retention API</w:t>
            </w:r>
          </w:p>
        </w:tc>
      </w:tr>
      <w:tr w:rsidR="00197039" w14:paraId="2D3DAA6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A98E52" w14:textId="77777777" w:rsidR="00197039" w:rsidRDefault="00000000">
            <w:r>
              <w:rPr>
                <w:color w:val="333333"/>
              </w:rPr>
              <w:t>24-hour safeguarding incident notification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C5937D" w14:textId="77777777" w:rsidR="00197039" w:rsidRDefault="00000000">
            <w:r>
              <w:rPr>
                <w:color w:val="333333"/>
              </w:rPr>
              <w:t>Committed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B808FE" w14:textId="77777777" w:rsidR="00197039" w:rsidRDefault="00000000">
            <w:r>
              <w:rPr>
                <w:color w:val="333333"/>
              </w:rPr>
              <w:t>As soon as reasonably practicable, typically within 2 hours for P1</w:t>
            </w:r>
          </w:p>
        </w:tc>
      </w:tr>
      <w:tr w:rsidR="00197039" w14:paraId="4078A1C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BEF8C0" w14:textId="77777777" w:rsidR="00197039" w:rsidRDefault="00000000">
            <w:r>
              <w:rPr>
                <w:color w:val="333333"/>
              </w:rPr>
              <w:t>Deletion within 30 days of termination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59B499" w14:textId="77777777" w:rsidR="00197039" w:rsidRDefault="00000000">
            <w:r>
              <w:rPr>
                <w:color w:val="333333"/>
              </w:rPr>
              <w:t>Committed</w:t>
            </w:r>
          </w:p>
        </w:tc>
        <w:tc>
          <w:tcPr>
            <w:tcW w:w="4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71F2B3" w14:textId="77777777" w:rsidR="00197039" w:rsidRDefault="00000000">
            <w:r>
              <w:rPr>
                <w:color w:val="333333"/>
              </w:rPr>
              <w:t>Written confirmation provided</w:t>
            </w:r>
          </w:p>
        </w:tc>
      </w:tr>
    </w:tbl>
    <w:p w14:paraId="6EE44170" w14:textId="77777777" w:rsidR="00197039" w:rsidRDefault="00197039">
      <w:pPr>
        <w:spacing w:after="200"/>
      </w:pPr>
    </w:p>
    <w:p w14:paraId="45AF4B37" w14:textId="77777777" w:rsidR="00197039" w:rsidRDefault="00000000">
      <w:pPr>
        <w:pStyle w:val="Heading1"/>
      </w:pPr>
      <w:r>
        <w:t>11. Limitations and Responsibilities</w:t>
      </w:r>
    </w:p>
    <w:p w14:paraId="70E55B9D" w14:textId="77777777" w:rsidR="00197039" w:rsidRDefault="00000000">
      <w:pPr>
        <w:spacing w:after="160" w:line="276" w:lineRule="auto"/>
      </w:pPr>
      <w:r>
        <w:t>For clarity, the following responsibilities remain with the school (as data controller):</w:t>
      </w:r>
    </w:p>
    <w:p w14:paraId="29F87FB0" w14:textId="77777777" w:rsidR="00197039" w:rsidRDefault="00000000" w:rsidP="00B71D0D">
      <w:pPr>
        <w:pStyle w:val="ListParagraph"/>
        <w:numPr>
          <w:ilvl w:val="0"/>
          <w:numId w:val="14"/>
        </w:numPr>
        <w:spacing w:after="80" w:line="276" w:lineRule="auto"/>
      </w:pPr>
      <w:r>
        <w:t>All safeguarding decisions, referrals, and statutory notifications (to police, social services, LADO)</w:t>
      </w:r>
    </w:p>
    <w:p w14:paraId="3D473AC2" w14:textId="77777777" w:rsidR="00197039" w:rsidRDefault="00000000" w:rsidP="00B71D0D">
      <w:pPr>
        <w:pStyle w:val="ListParagraph"/>
        <w:numPr>
          <w:ilvl w:val="0"/>
          <w:numId w:val="14"/>
        </w:numPr>
        <w:spacing w:after="80" w:line="276" w:lineRule="auto"/>
      </w:pPr>
      <w:r>
        <w:t>Appointment and training of Designated Safeguarding Leads</w:t>
      </w:r>
    </w:p>
    <w:p w14:paraId="70A60AAD" w14:textId="77777777" w:rsidR="00197039" w:rsidRDefault="00000000" w:rsidP="00B71D0D">
      <w:pPr>
        <w:pStyle w:val="ListParagraph"/>
        <w:numPr>
          <w:ilvl w:val="0"/>
          <w:numId w:val="14"/>
        </w:numPr>
        <w:spacing w:after="80" w:line="276" w:lineRule="auto"/>
      </w:pPr>
      <w:r>
        <w:t>Compliance with the school’s own safeguarding policy and procedures</w:t>
      </w:r>
    </w:p>
    <w:p w14:paraId="2CF485C3" w14:textId="77777777" w:rsidR="00197039" w:rsidRDefault="00000000" w:rsidP="00B71D0D">
      <w:pPr>
        <w:pStyle w:val="ListParagraph"/>
        <w:numPr>
          <w:ilvl w:val="0"/>
          <w:numId w:val="14"/>
        </w:numPr>
        <w:spacing w:after="80" w:line="276" w:lineRule="auto"/>
      </w:pPr>
      <w:r>
        <w:t>Internet filtering and monitoring of school devices (the Platform does not provide this)</w:t>
      </w:r>
    </w:p>
    <w:p w14:paraId="3BBC4782" w14:textId="77777777" w:rsidR="00197039" w:rsidRDefault="00000000" w:rsidP="00B71D0D">
      <w:pPr>
        <w:pStyle w:val="ListParagraph"/>
        <w:numPr>
          <w:ilvl w:val="0"/>
          <w:numId w:val="14"/>
        </w:numPr>
        <w:spacing w:after="80" w:line="276" w:lineRule="auto"/>
      </w:pPr>
      <w:r>
        <w:t>Determination of which staff roles have access to safeguarding features within the Platform</w:t>
      </w:r>
    </w:p>
    <w:p w14:paraId="41100C82" w14:textId="77777777" w:rsidR="00197039" w:rsidRDefault="00000000" w:rsidP="00B71D0D">
      <w:pPr>
        <w:pStyle w:val="ListParagraph"/>
        <w:numPr>
          <w:ilvl w:val="0"/>
          <w:numId w:val="14"/>
        </w:numPr>
        <w:spacing w:after="80" w:line="276" w:lineRule="auto"/>
      </w:pPr>
      <w:r>
        <w:t>Retention of primary copies of safeguarding records beyond the term of the service agreement</w:t>
      </w:r>
    </w:p>
    <w:p w14:paraId="1FBCBF9B" w14:textId="77777777" w:rsidR="00197039" w:rsidRDefault="00000000" w:rsidP="00B71D0D">
      <w:pPr>
        <w:pStyle w:val="ListParagraph"/>
        <w:numPr>
          <w:ilvl w:val="0"/>
          <w:numId w:val="14"/>
        </w:numPr>
        <w:spacing w:after="80" w:line="276" w:lineRule="auto"/>
      </w:pPr>
      <w:r>
        <w:t>Responding to data subject access requests (Student Radar provides technical support)</w:t>
      </w:r>
    </w:p>
    <w:p w14:paraId="270F51C3" w14:textId="77777777" w:rsidR="00197039" w:rsidRDefault="00000000" w:rsidP="00B71D0D">
      <w:pPr>
        <w:pStyle w:val="ListParagraph"/>
        <w:numPr>
          <w:ilvl w:val="0"/>
          <w:numId w:val="14"/>
        </w:numPr>
        <w:spacing w:after="80" w:line="276" w:lineRule="auto"/>
      </w:pPr>
      <w:r>
        <w:t>Informing parents/carers and pupils about the school’s use of the Platform via the school’s privacy notice</w:t>
      </w:r>
    </w:p>
    <w:p w14:paraId="11C05F03" w14:textId="77777777" w:rsidR="00197039" w:rsidRDefault="00000000">
      <w:pPr>
        <w:spacing w:after="160" w:line="276" w:lineRule="auto"/>
      </w:pPr>
      <w:r>
        <w:t>Student Radar is a data processor and technology provider. It does not exercise professional judgement on safeguarding matters and does not replace the statutory role of the DSL, headteacher, or governing body.</w:t>
      </w:r>
    </w:p>
    <w:p w14:paraId="1C09C045" w14:textId="77777777" w:rsidR="00197039" w:rsidRDefault="00000000">
      <w:pPr>
        <w:pStyle w:val="Heading1"/>
      </w:pPr>
      <w:r>
        <w:t>12. Version History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1800"/>
        <w:gridCol w:w="4426"/>
        <w:gridCol w:w="1800"/>
      </w:tblGrid>
      <w:tr w:rsidR="00197039" w14:paraId="2D6B9CE5" w14:textId="77777777">
        <w:tblPrEx>
          <w:tblCellMar>
            <w:top w:w="0" w:type="dxa"/>
            <w:bottom w:w="0" w:type="dxa"/>
          </w:tblCellMar>
        </w:tblPrEx>
        <w:trPr>
          <w:tblHeader/>
        </w:trPr>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D21EA2A" w14:textId="77777777" w:rsidR="00197039" w:rsidRDefault="00000000">
            <w:r>
              <w:rPr>
                <w:b/>
                <w:bCs/>
                <w:color w:val="FFFFFF"/>
              </w:rPr>
              <w:lastRenderedPageBreak/>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9211197" w14:textId="77777777" w:rsidR="00197039" w:rsidRDefault="00000000">
            <w:r>
              <w:rPr>
                <w:b/>
                <w:bCs/>
                <w:color w:val="FFFFFF"/>
              </w:rPr>
              <w:t>Date</w:t>
            </w:r>
          </w:p>
        </w:tc>
        <w:tc>
          <w:tcPr>
            <w:tcW w:w="44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4ACC0DE" w14:textId="77777777" w:rsidR="00197039" w:rsidRDefault="00000000">
            <w:r>
              <w:rPr>
                <w:b/>
                <w:bCs/>
                <w:color w:val="FFFFFF"/>
              </w:rPr>
              <w:t>Change Description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26FFDE2" w14:textId="77777777" w:rsidR="00197039" w:rsidRDefault="00000000">
            <w:r>
              <w:rPr>
                <w:b/>
                <w:bCs/>
                <w:color w:val="FFFFFF"/>
              </w:rPr>
              <w:t>Author</w:t>
            </w:r>
          </w:p>
        </w:tc>
      </w:tr>
      <w:tr w:rsidR="00197039" w14:paraId="436CD32C"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6ED636" w14:textId="77777777" w:rsidR="00197039" w:rsidRDefault="00000000">
            <w:r>
              <w:rPr>
                <w:color w:val="333333"/>
              </w:rPr>
              <w:t>1.0</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1C80FF" w14:textId="77777777" w:rsidR="00197039" w:rsidRDefault="00000000">
            <w:r>
              <w:rPr>
                <w:color w:val="333333"/>
              </w:rPr>
              <w:t>21 February 2026</w:t>
            </w:r>
          </w:p>
        </w:tc>
        <w:tc>
          <w:tcPr>
            <w:tcW w:w="4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8DBD5C" w14:textId="77777777" w:rsidR="00197039" w:rsidRDefault="00000000">
            <w:r>
              <w:rPr>
                <w:color w:val="333333"/>
              </w:rPr>
              <w:t>Initial publication</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A63C87" w14:textId="77777777" w:rsidR="00197039" w:rsidRDefault="00000000">
            <w:r>
              <w:rPr>
                <w:color w:val="333333"/>
              </w:rPr>
              <w:t>Stuart Armley-Jones</w:t>
            </w:r>
          </w:p>
        </w:tc>
      </w:tr>
    </w:tbl>
    <w:p w14:paraId="40EE0771" w14:textId="77777777" w:rsidR="00197039" w:rsidRDefault="00197039">
      <w:pPr>
        <w:spacing w:after="200"/>
      </w:pPr>
    </w:p>
    <w:p w14:paraId="06A04655" w14:textId="77777777" w:rsidR="00197039" w:rsidRDefault="00000000">
      <w:pPr>
        <w:pStyle w:val="Heading1"/>
      </w:pPr>
      <w:r>
        <w:t>13. Contact</w:t>
      </w:r>
    </w:p>
    <w:p w14:paraId="4DB6DAE8" w14:textId="77777777" w:rsidR="00197039" w:rsidRDefault="00000000">
      <w:pPr>
        <w:spacing w:after="160" w:line="276" w:lineRule="auto"/>
      </w:pPr>
      <w:r>
        <w:t>For safeguarding queries, incident reports, or requests for further assurance documentation:</w:t>
      </w:r>
    </w:p>
    <w:p w14:paraId="7AF8E0AD" w14:textId="77777777" w:rsidR="00197039" w:rsidRDefault="00000000">
      <w:pPr>
        <w:spacing w:after="40" w:line="276" w:lineRule="auto"/>
      </w:pPr>
      <w:r>
        <w:rPr>
          <w:b/>
          <w:bCs/>
        </w:rPr>
        <w:t>Student Radar – Director</w:t>
      </w:r>
    </w:p>
    <w:p w14:paraId="38D04A5A" w14:textId="77777777" w:rsidR="00197039" w:rsidRDefault="00000000">
      <w:pPr>
        <w:spacing w:after="160" w:line="276" w:lineRule="auto"/>
      </w:pPr>
      <w:r>
        <w:t>Stuart Armley-Jones</w:t>
      </w:r>
    </w:p>
    <w:p w14:paraId="29C14220" w14:textId="77777777" w:rsidR="00197039" w:rsidRDefault="00000000">
      <w:pPr>
        <w:spacing w:after="160" w:line="276" w:lineRule="auto"/>
      </w:pPr>
      <w:r>
        <w:t>Email: dpo@studentradar.com</w:t>
      </w:r>
    </w:p>
    <w:p w14:paraId="7612A0E2" w14:textId="77777777" w:rsidR="00197039" w:rsidRDefault="00000000">
      <w:pPr>
        <w:spacing w:after="160" w:line="276" w:lineRule="auto"/>
      </w:pPr>
      <w:r>
        <w:t>General: support@studentradar.com</w:t>
      </w:r>
    </w:p>
    <w:p w14:paraId="43B30772" w14:textId="77777777" w:rsidR="00197039" w:rsidRDefault="00000000">
      <w:pPr>
        <w:spacing w:after="160" w:line="276" w:lineRule="auto"/>
      </w:pPr>
      <w:r>
        <w:t>Website: www.studentradar.com</w:t>
      </w:r>
    </w:p>
    <w:p w14:paraId="4631784E" w14:textId="77777777" w:rsidR="00197039" w:rsidRDefault="00000000">
      <w:pPr>
        <w:spacing w:after="160" w:line="276" w:lineRule="auto"/>
      </w:pPr>
      <w:r>
        <w:t xml:space="preserve">Address: </w:t>
      </w:r>
      <w:proofErr w:type="spellStart"/>
      <w:r>
        <w:t>SENDlink</w:t>
      </w:r>
      <w:proofErr w:type="spellEnd"/>
      <w:r>
        <w:t xml:space="preserve"> LTD, 10 Masefield Gardens, Plymouth, PL5 3HU</w:t>
      </w:r>
    </w:p>
    <w:sectPr w:rsidR="00197039">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8F5A" w14:textId="77777777" w:rsidR="00CE28D5" w:rsidRDefault="00CE28D5">
      <w:r>
        <w:separator/>
      </w:r>
    </w:p>
  </w:endnote>
  <w:endnote w:type="continuationSeparator" w:id="0">
    <w:p w14:paraId="689FB80C" w14:textId="77777777" w:rsidR="00CE28D5" w:rsidRDefault="00CE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0EEA" w14:textId="77777777" w:rsidR="00197039" w:rsidRDefault="00000000">
    <w:pPr>
      <w:pBdr>
        <w:top w:val="single" w:sz="1" w:space="8" w:color="CCCCCC"/>
      </w:pBdr>
      <w:spacing w:before="200"/>
      <w:jc w:val="center"/>
    </w:pPr>
    <w:r>
      <w:rPr>
        <w:color w:val="888888"/>
        <w:sz w:val="18"/>
        <w:szCs w:val="18"/>
      </w:rPr>
      <w:t xml:space="preserve">Student Radar – Safeguarding Assurance </w:t>
    </w:r>
    <w:proofErr w:type="gramStart"/>
    <w:r>
      <w:rPr>
        <w:color w:val="888888"/>
        <w:sz w:val="18"/>
        <w:szCs w:val="18"/>
      </w:rPr>
      <w:t>Note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B71D0D">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A168" w14:textId="77777777" w:rsidR="00CE28D5" w:rsidRDefault="00CE28D5">
      <w:r>
        <w:separator/>
      </w:r>
    </w:p>
  </w:footnote>
  <w:footnote w:type="continuationSeparator" w:id="0">
    <w:p w14:paraId="22EFE0CE" w14:textId="77777777" w:rsidR="00CE28D5" w:rsidRDefault="00CE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C542"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2BB01C11"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6C76CF3F"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Safeguarding Assurance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Safeguarding Assurance Note</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293"/>
    <w:multiLevelType w:val="hybridMultilevel"/>
    <w:tmpl w:val="C006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C53BC"/>
    <w:multiLevelType w:val="hybridMultilevel"/>
    <w:tmpl w:val="1D9AD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563DC"/>
    <w:multiLevelType w:val="hybridMultilevel"/>
    <w:tmpl w:val="7EE6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4E85"/>
    <w:multiLevelType w:val="hybridMultilevel"/>
    <w:tmpl w:val="EEC2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52862"/>
    <w:multiLevelType w:val="hybridMultilevel"/>
    <w:tmpl w:val="F348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D171B"/>
    <w:multiLevelType w:val="hybridMultilevel"/>
    <w:tmpl w:val="3DF8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B5D3B"/>
    <w:multiLevelType w:val="hybridMultilevel"/>
    <w:tmpl w:val="C8B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710B9"/>
    <w:multiLevelType w:val="hybridMultilevel"/>
    <w:tmpl w:val="8BEE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7D0B"/>
    <w:multiLevelType w:val="hybridMultilevel"/>
    <w:tmpl w:val="AF7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B3DE2"/>
    <w:multiLevelType w:val="hybridMultilevel"/>
    <w:tmpl w:val="B5784CEA"/>
    <w:lvl w:ilvl="0" w:tplc="1636923E">
      <w:start w:val="1"/>
      <w:numFmt w:val="bullet"/>
      <w:lvlText w:val="●"/>
      <w:lvlJc w:val="left"/>
      <w:pPr>
        <w:ind w:left="720" w:hanging="360"/>
      </w:pPr>
    </w:lvl>
    <w:lvl w:ilvl="1" w:tplc="E4120C80">
      <w:start w:val="1"/>
      <w:numFmt w:val="bullet"/>
      <w:lvlText w:val="○"/>
      <w:lvlJc w:val="left"/>
      <w:pPr>
        <w:ind w:left="1440" w:hanging="360"/>
      </w:pPr>
    </w:lvl>
    <w:lvl w:ilvl="2" w:tplc="E8907936">
      <w:start w:val="1"/>
      <w:numFmt w:val="bullet"/>
      <w:lvlText w:val="■"/>
      <w:lvlJc w:val="left"/>
      <w:pPr>
        <w:ind w:left="2160" w:hanging="360"/>
      </w:pPr>
    </w:lvl>
    <w:lvl w:ilvl="3" w:tplc="95E61918">
      <w:start w:val="1"/>
      <w:numFmt w:val="bullet"/>
      <w:lvlText w:val="●"/>
      <w:lvlJc w:val="left"/>
      <w:pPr>
        <w:ind w:left="2880" w:hanging="360"/>
      </w:pPr>
    </w:lvl>
    <w:lvl w:ilvl="4" w:tplc="F83CBE9A">
      <w:start w:val="1"/>
      <w:numFmt w:val="bullet"/>
      <w:lvlText w:val="○"/>
      <w:lvlJc w:val="left"/>
      <w:pPr>
        <w:ind w:left="3600" w:hanging="360"/>
      </w:pPr>
    </w:lvl>
    <w:lvl w:ilvl="5" w:tplc="8A1A6D00">
      <w:start w:val="1"/>
      <w:numFmt w:val="bullet"/>
      <w:lvlText w:val="■"/>
      <w:lvlJc w:val="left"/>
      <w:pPr>
        <w:ind w:left="4320" w:hanging="360"/>
      </w:pPr>
    </w:lvl>
    <w:lvl w:ilvl="6" w:tplc="292C010A">
      <w:start w:val="1"/>
      <w:numFmt w:val="bullet"/>
      <w:lvlText w:val="●"/>
      <w:lvlJc w:val="left"/>
      <w:pPr>
        <w:ind w:left="5040" w:hanging="360"/>
      </w:pPr>
    </w:lvl>
    <w:lvl w:ilvl="7" w:tplc="1B1E9C64">
      <w:start w:val="1"/>
      <w:numFmt w:val="bullet"/>
      <w:lvlText w:val="●"/>
      <w:lvlJc w:val="left"/>
      <w:pPr>
        <w:ind w:left="5760" w:hanging="360"/>
      </w:pPr>
    </w:lvl>
    <w:lvl w:ilvl="8" w:tplc="309AFD50">
      <w:start w:val="1"/>
      <w:numFmt w:val="bullet"/>
      <w:lvlText w:val="●"/>
      <w:lvlJc w:val="left"/>
      <w:pPr>
        <w:ind w:left="6480" w:hanging="360"/>
      </w:pPr>
    </w:lvl>
  </w:abstractNum>
  <w:abstractNum w:abstractNumId="10" w15:restartNumberingAfterBreak="0">
    <w:nsid w:val="603F1283"/>
    <w:multiLevelType w:val="hybridMultilevel"/>
    <w:tmpl w:val="ABD217F6"/>
    <w:lvl w:ilvl="0" w:tplc="B3184494">
      <w:start w:val="1"/>
      <w:numFmt w:val="bullet"/>
      <w:lvlText w:val="•"/>
      <w:lvlJc w:val="left"/>
      <w:pPr>
        <w:ind w:left="720" w:hanging="360"/>
      </w:pPr>
    </w:lvl>
    <w:lvl w:ilvl="1" w:tplc="4628E698">
      <w:numFmt w:val="decimal"/>
      <w:lvlText w:val=""/>
      <w:lvlJc w:val="left"/>
    </w:lvl>
    <w:lvl w:ilvl="2" w:tplc="D32E135E">
      <w:numFmt w:val="decimal"/>
      <w:lvlText w:val=""/>
      <w:lvlJc w:val="left"/>
    </w:lvl>
    <w:lvl w:ilvl="3" w:tplc="4276209A">
      <w:numFmt w:val="decimal"/>
      <w:lvlText w:val=""/>
      <w:lvlJc w:val="left"/>
    </w:lvl>
    <w:lvl w:ilvl="4" w:tplc="104A5012">
      <w:numFmt w:val="decimal"/>
      <w:lvlText w:val=""/>
      <w:lvlJc w:val="left"/>
    </w:lvl>
    <w:lvl w:ilvl="5" w:tplc="12D84428">
      <w:numFmt w:val="decimal"/>
      <w:lvlText w:val=""/>
      <w:lvlJc w:val="left"/>
    </w:lvl>
    <w:lvl w:ilvl="6" w:tplc="412A39CE">
      <w:numFmt w:val="decimal"/>
      <w:lvlText w:val=""/>
      <w:lvlJc w:val="left"/>
    </w:lvl>
    <w:lvl w:ilvl="7" w:tplc="2182D27C">
      <w:numFmt w:val="decimal"/>
      <w:lvlText w:val=""/>
      <w:lvlJc w:val="left"/>
    </w:lvl>
    <w:lvl w:ilvl="8" w:tplc="61520912">
      <w:numFmt w:val="decimal"/>
      <w:lvlText w:val=""/>
      <w:lvlJc w:val="left"/>
    </w:lvl>
  </w:abstractNum>
  <w:abstractNum w:abstractNumId="11" w15:restartNumberingAfterBreak="0">
    <w:nsid w:val="6AAA370F"/>
    <w:multiLevelType w:val="hybridMultilevel"/>
    <w:tmpl w:val="EC36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05B9D"/>
    <w:multiLevelType w:val="hybridMultilevel"/>
    <w:tmpl w:val="D54C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33D47"/>
    <w:multiLevelType w:val="hybridMultilevel"/>
    <w:tmpl w:val="2E107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1505403">
    <w:abstractNumId w:val="9"/>
    <w:lvlOverride w:ilvl="0">
      <w:startOverride w:val="1"/>
    </w:lvlOverride>
  </w:num>
  <w:num w:numId="2" w16cid:durableId="234585260">
    <w:abstractNumId w:val="10"/>
    <w:lvlOverride w:ilvl="0">
      <w:startOverride w:val="1"/>
    </w:lvlOverride>
  </w:num>
  <w:num w:numId="3" w16cid:durableId="1151824166">
    <w:abstractNumId w:val="13"/>
  </w:num>
  <w:num w:numId="4" w16cid:durableId="1032851327">
    <w:abstractNumId w:val="3"/>
  </w:num>
  <w:num w:numId="5" w16cid:durableId="1575891614">
    <w:abstractNumId w:val="2"/>
  </w:num>
  <w:num w:numId="6" w16cid:durableId="363410700">
    <w:abstractNumId w:val="6"/>
  </w:num>
  <w:num w:numId="7" w16cid:durableId="219362441">
    <w:abstractNumId w:val="4"/>
  </w:num>
  <w:num w:numId="8" w16cid:durableId="1554656080">
    <w:abstractNumId w:val="7"/>
  </w:num>
  <w:num w:numId="9" w16cid:durableId="1233932543">
    <w:abstractNumId w:val="0"/>
  </w:num>
  <w:num w:numId="10" w16cid:durableId="1534727888">
    <w:abstractNumId w:val="8"/>
  </w:num>
  <w:num w:numId="11" w16cid:durableId="1771119323">
    <w:abstractNumId w:val="11"/>
  </w:num>
  <w:num w:numId="12" w16cid:durableId="651758496">
    <w:abstractNumId w:val="5"/>
  </w:num>
  <w:num w:numId="13" w16cid:durableId="1128473682">
    <w:abstractNumId w:val="1"/>
  </w:num>
  <w:num w:numId="14" w16cid:durableId="614097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039"/>
    <w:rsid w:val="00197039"/>
    <w:rsid w:val="00B71D0D"/>
    <w:rsid w:val="00CB2512"/>
    <w:rsid w:val="00CE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8B17F"/>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3011</Words>
  <Characters>18789</Characters>
  <Application>Microsoft Office Word</Application>
  <DocSecurity>0</DocSecurity>
  <Lines>569</Lines>
  <Paragraphs>325</Paragraphs>
  <ScaleCrop>false</ScaleCrop>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2</cp:revision>
  <dcterms:created xsi:type="dcterms:W3CDTF">2026-02-21T16:31:00Z</dcterms:created>
  <dcterms:modified xsi:type="dcterms:W3CDTF">2026-02-23T12:47:00Z</dcterms:modified>
</cp:coreProperties>
</file>