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4C5C" w14:textId="77777777" w:rsidR="001D320B" w:rsidRDefault="00000000">
      <w:pPr>
        <w:pStyle w:val="Heading1"/>
      </w:pPr>
      <w:r>
        <w:t>Student Radar – Data Protection Impact Assessment (DPIA)</w:t>
      </w:r>
    </w:p>
    <w:p w14:paraId="143F1EE5" w14:textId="77777777" w:rsidR="001D320B" w:rsidRDefault="001D320B">
      <w:pPr>
        <w:spacing w:after="200"/>
      </w:pPr>
    </w:p>
    <w:p w14:paraId="374D9F7C" w14:textId="77777777" w:rsidR="00A72F26" w:rsidRDefault="00000000" w:rsidP="00A72F26">
      <w:pPr>
        <w:spacing w:after="160" w:line="276" w:lineRule="auto"/>
      </w:pPr>
      <w:r>
        <w:t>Version 1.0</w:t>
      </w:r>
    </w:p>
    <w:p w14:paraId="5490F6E1" w14:textId="337C0160" w:rsidR="001D320B" w:rsidRDefault="00000000" w:rsidP="00A72F26">
      <w:pPr>
        <w:spacing w:after="160" w:line="276" w:lineRule="auto"/>
      </w:pPr>
      <w:r>
        <w:t xml:space="preserve"> Date: 21 February 2026</w:t>
      </w:r>
    </w:p>
    <w:p w14:paraId="585BFEB6" w14:textId="77777777" w:rsidR="001D320B" w:rsidRDefault="001D320B">
      <w:pPr>
        <w:spacing w:after="200"/>
      </w:pPr>
    </w:p>
    <w:p w14:paraId="5C477850" w14:textId="77777777" w:rsidR="001D320B" w:rsidRDefault="00000000">
      <w:pPr>
        <w:pStyle w:val="Heading2"/>
      </w:pPr>
      <w:r>
        <w:t>PART A – SCREENING ASSESSMENT</w:t>
      </w:r>
    </w:p>
    <w:p w14:paraId="3CDF79FE" w14:textId="77777777" w:rsidR="001D320B" w:rsidRDefault="001D320B">
      <w:pPr>
        <w:spacing w:after="200"/>
      </w:pPr>
    </w:p>
    <w:p w14:paraId="6457D273" w14:textId="77777777" w:rsidR="001D320B" w:rsidRDefault="00000000">
      <w:pPr>
        <w:pStyle w:val="Heading3"/>
      </w:pPr>
      <w:r>
        <w:t>Header Information</w:t>
      </w:r>
    </w:p>
    <w:p w14:paraId="18316311" w14:textId="77777777" w:rsidR="001D320B" w:rsidRDefault="00000000">
      <w:pPr>
        <w:spacing w:after="160" w:line="276" w:lineRule="auto"/>
      </w:pPr>
      <w:r>
        <w:t>School Name: [To be completed by school]</w:t>
      </w:r>
    </w:p>
    <w:p w14:paraId="39B23C1F" w14:textId="77777777" w:rsidR="001D320B" w:rsidRDefault="00000000">
      <w:pPr>
        <w:spacing w:after="160" w:line="276" w:lineRule="auto"/>
      </w:pPr>
      <w:r>
        <w:t>Assessment Date: [To be completed by school]</w:t>
      </w:r>
    </w:p>
    <w:p w14:paraId="30C7F304" w14:textId="37EC2932" w:rsidR="001D320B" w:rsidRDefault="00000000" w:rsidP="00A72F26">
      <w:pPr>
        <w:spacing w:after="160" w:line="276" w:lineRule="auto"/>
      </w:pPr>
      <w:r>
        <w:t>Retrospective DPIA: Yes [ ] No [ ]</w:t>
      </w:r>
    </w:p>
    <w:p w14:paraId="01C2A3AB"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254AE211"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230D87FA" w14:textId="77777777" w:rsidR="001D320B" w:rsidRDefault="00000000">
            <w:r>
              <w:rPr>
                <w:b/>
                <w:bCs/>
                <w:color w:val="333333"/>
              </w:rPr>
              <w:t>Q1</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2645C8" w14:textId="77777777" w:rsidR="001D320B" w:rsidRDefault="00000000">
            <w:pPr>
              <w:spacing w:after="160" w:line="276" w:lineRule="auto"/>
            </w:pPr>
            <w:r>
              <w:t>SENDlink LTD, trading as Student Radar</w:t>
            </w:r>
          </w:p>
          <w:p w14:paraId="2C4FF0D6" w14:textId="77777777" w:rsidR="001D320B" w:rsidRDefault="00000000">
            <w:pPr>
              <w:spacing w:after="160" w:line="276" w:lineRule="auto"/>
            </w:pPr>
            <w:r>
              <w:t>Company No. 16602655</w:t>
            </w:r>
          </w:p>
          <w:p w14:paraId="11D6F9CB" w14:textId="77777777" w:rsidR="001D320B" w:rsidRDefault="00000000">
            <w:pPr>
              <w:spacing w:after="160" w:line="276" w:lineRule="auto"/>
            </w:pPr>
            <w:r>
              <w:t>Address: 10 Masefield Gardens, Plymouth, PL5 3HU</w:t>
            </w:r>
          </w:p>
          <w:p w14:paraId="7F398F20" w14:textId="77777777" w:rsidR="001D320B" w:rsidRDefault="00000000">
            <w:pPr>
              <w:spacing w:after="160" w:line="276" w:lineRule="auto"/>
            </w:pPr>
            <w:r>
              <w:t>Role: Data Processor under Article 28 UK GDPR</w:t>
            </w:r>
          </w:p>
          <w:p w14:paraId="5E34A92C" w14:textId="77777777" w:rsidR="001D320B" w:rsidRDefault="00000000">
            <w:pPr>
              <w:spacing w:after="160" w:line="276" w:lineRule="auto"/>
            </w:pPr>
            <w:r>
              <w:t>DPO Contact: dpo@studentradar.com</w:t>
            </w:r>
          </w:p>
        </w:tc>
      </w:tr>
    </w:tbl>
    <w:p w14:paraId="44CF5AED" w14:textId="77777777" w:rsidR="001D320B" w:rsidRDefault="001D320B">
      <w:pPr>
        <w:spacing w:after="200"/>
      </w:pPr>
    </w:p>
    <w:p w14:paraId="61E00B24"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3C17903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6B184422" w14:textId="77777777" w:rsidR="001D320B" w:rsidRDefault="00000000">
            <w:r>
              <w:rPr>
                <w:b/>
                <w:bCs/>
                <w:color w:val="333333"/>
              </w:rPr>
              <w:t>Q2</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FAC750" w14:textId="77777777" w:rsidR="001D320B" w:rsidRDefault="00000000">
            <w:pPr>
              <w:spacing w:after="120" w:line="276" w:lineRule="auto"/>
            </w:pPr>
            <w:r>
              <w:rPr>
                <w:b/>
                <w:bCs/>
              </w:rPr>
              <w:t>Data Categories:</w:t>
            </w:r>
          </w:p>
          <w:p w14:paraId="5BBCFE62" w14:textId="77777777" w:rsidR="001D320B" w:rsidRDefault="00000000">
            <w:pPr>
              <w:pStyle w:val="ListParagraph"/>
              <w:numPr>
                <w:ilvl w:val="0"/>
                <w:numId w:val="2"/>
              </w:numPr>
              <w:spacing w:after="80" w:line="276" w:lineRule="auto"/>
            </w:pPr>
            <w:r>
              <w:t>Pupils: name, DOB, UPN, year/class, attendance records, SEND/EHCP status, health data, safeguarding records, behaviour, exclusions</w:t>
            </w:r>
          </w:p>
          <w:p w14:paraId="7C77E9E3" w14:textId="77777777" w:rsidR="001D320B" w:rsidRDefault="00000000">
            <w:pPr>
              <w:pStyle w:val="ListParagraph"/>
              <w:numPr>
                <w:ilvl w:val="0"/>
                <w:numId w:val="2"/>
              </w:numPr>
              <w:spacing w:after="80" w:line="276" w:lineRule="auto"/>
            </w:pPr>
            <w:r>
              <w:t>Special category: health/SEND (Art 9(2)(g)), ethnicity (if enabled), religion (if in MIS)</w:t>
            </w:r>
          </w:p>
          <w:p w14:paraId="1F54A613" w14:textId="77777777" w:rsidR="001D320B" w:rsidRDefault="00000000">
            <w:pPr>
              <w:pStyle w:val="ListParagraph"/>
              <w:numPr>
                <w:ilvl w:val="0"/>
                <w:numId w:val="2"/>
              </w:numPr>
              <w:spacing w:after="80" w:line="276" w:lineRule="auto"/>
            </w:pPr>
            <w:r>
              <w:t>Parents: contact details, communication prefs, emergency status</w:t>
            </w:r>
          </w:p>
          <w:p w14:paraId="0D73DD14" w14:textId="77777777" w:rsidR="001D320B" w:rsidRDefault="00000000">
            <w:pPr>
              <w:pStyle w:val="ListParagraph"/>
              <w:numPr>
                <w:ilvl w:val="0"/>
                <w:numId w:val="2"/>
              </w:numPr>
              <w:spacing w:after="80" w:line="276" w:lineRule="auto"/>
            </w:pPr>
            <w:r>
              <w:t>Staff: name, role, email, permissions, audit logs</w:t>
            </w:r>
          </w:p>
          <w:p w14:paraId="30F50841" w14:textId="77777777" w:rsidR="001D320B" w:rsidRDefault="001D320B">
            <w:pPr>
              <w:spacing w:after="200"/>
            </w:pPr>
          </w:p>
          <w:p w14:paraId="434A8419" w14:textId="77777777" w:rsidR="001D320B" w:rsidRDefault="00000000">
            <w:pPr>
              <w:spacing w:after="120" w:line="276" w:lineRule="auto"/>
            </w:pPr>
            <w:r>
              <w:rPr>
                <w:b/>
                <w:bCs/>
              </w:rPr>
              <w:t>Data Sources:</w:t>
            </w:r>
          </w:p>
          <w:p w14:paraId="1CBA8ECC" w14:textId="77777777" w:rsidR="001D320B" w:rsidRDefault="00000000">
            <w:pPr>
              <w:pStyle w:val="ListParagraph"/>
              <w:numPr>
                <w:ilvl w:val="0"/>
                <w:numId w:val="2"/>
              </w:numPr>
              <w:spacing w:after="80" w:line="276" w:lineRule="auto"/>
            </w:pPr>
            <w:r>
              <w:lastRenderedPageBreak/>
              <w:t>School MIS via Wonde API (HMAC-SHA256 webhooks)</w:t>
            </w:r>
          </w:p>
          <w:p w14:paraId="3C04E82C" w14:textId="77777777" w:rsidR="001D320B" w:rsidRDefault="00000000">
            <w:pPr>
              <w:pStyle w:val="ListParagraph"/>
              <w:numPr>
                <w:ilvl w:val="0"/>
                <w:numId w:val="2"/>
              </w:numPr>
              <w:spacing w:after="80" w:line="276" w:lineRule="auto"/>
            </w:pPr>
            <w:r>
              <w:t>Direct staff input via portal</w:t>
            </w:r>
          </w:p>
          <w:p w14:paraId="234BC570" w14:textId="77777777" w:rsidR="001D320B" w:rsidRDefault="001D320B">
            <w:pPr>
              <w:spacing w:after="200"/>
            </w:pPr>
          </w:p>
          <w:p w14:paraId="2CE23148" w14:textId="77777777" w:rsidR="001D320B" w:rsidRDefault="00000000">
            <w:pPr>
              <w:spacing w:after="120" w:line="276" w:lineRule="auto"/>
            </w:pPr>
            <w:r>
              <w:rPr>
                <w:b/>
                <w:bCs/>
              </w:rPr>
              <w:t>Processing Activities:</w:t>
            </w:r>
          </w:p>
          <w:p w14:paraId="7C895797" w14:textId="77777777" w:rsidR="001D320B" w:rsidRDefault="00000000">
            <w:pPr>
              <w:pStyle w:val="ListParagraph"/>
              <w:numPr>
                <w:ilvl w:val="0"/>
                <w:numId w:val="2"/>
              </w:numPr>
              <w:spacing w:after="80" w:line="276" w:lineRule="auto"/>
            </w:pPr>
            <w:r>
              <w:t>Pupil dashboards for SEND/safeguarding/attendance/behaviour</w:t>
            </w:r>
          </w:p>
          <w:p w14:paraId="3BF24427" w14:textId="77777777" w:rsidR="001D320B" w:rsidRDefault="00000000">
            <w:pPr>
              <w:pStyle w:val="ListParagraph"/>
              <w:numPr>
                <w:ilvl w:val="0"/>
                <w:numId w:val="2"/>
              </w:numPr>
              <w:spacing w:after="80" w:line="276" w:lineRule="auto"/>
            </w:pPr>
            <w:r>
              <w:t>Provision mapping and intervention tracking</w:t>
            </w:r>
          </w:p>
          <w:p w14:paraId="582D4F3A" w14:textId="77777777" w:rsidR="001D320B" w:rsidRDefault="00000000">
            <w:pPr>
              <w:pStyle w:val="ListParagraph"/>
              <w:numPr>
                <w:ilvl w:val="0"/>
                <w:numId w:val="2"/>
              </w:numPr>
              <w:spacing w:after="80" w:line="276" w:lineRule="auto"/>
            </w:pPr>
            <w:r>
              <w:t>Safeguarding records and case notes</w:t>
            </w:r>
          </w:p>
          <w:p w14:paraId="5D4553B6" w14:textId="77777777" w:rsidR="001D320B" w:rsidRDefault="00000000">
            <w:pPr>
              <w:pStyle w:val="ListParagraph"/>
              <w:numPr>
                <w:ilvl w:val="0"/>
                <w:numId w:val="2"/>
              </w:numPr>
              <w:spacing w:after="80" w:line="276" w:lineRule="auto"/>
            </w:pPr>
            <w:r>
              <w:t>Ofsted-format reports</w:t>
            </w:r>
          </w:p>
          <w:p w14:paraId="47A95FAF" w14:textId="77777777" w:rsidR="001D320B" w:rsidRDefault="00000000">
            <w:pPr>
              <w:pStyle w:val="ListParagraph"/>
              <w:numPr>
                <w:ilvl w:val="0"/>
                <w:numId w:val="2"/>
              </w:numPr>
              <w:spacing w:after="80" w:line="276" w:lineRule="auto"/>
            </w:pPr>
            <w:r>
              <w:t>Optional AI: Risk Assessor, IEP Creator, Insight Generator (all advisory)</w:t>
            </w:r>
          </w:p>
          <w:p w14:paraId="47C88C00" w14:textId="77777777" w:rsidR="001D320B" w:rsidRDefault="001D320B">
            <w:pPr>
              <w:spacing w:after="200"/>
            </w:pPr>
          </w:p>
          <w:p w14:paraId="73AFA427" w14:textId="77777777" w:rsidR="001D320B" w:rsidRDefault="00000000">
            <w:pPr>
              <w:spacing w:after="120" w:line="276" w:lineRule="auto"/>
            </w:pPr>
            <w:r>
              <w:rPr>
                <w:b/>
                <w:bCs/>
              </w:rPr>
              <w:t>Storage &amp; Infrastructure:</w:t>
            </w:r>
          </w:p>
          <w:p w14:paraId="3439694D" w14:textId="77777777" w:rsidR="001D320B" w:rsidRDefault="00000000">
            <w:pPr>
              <w:pStyle w:val="ListParagraph"/>
              <w:numPr>
                <w:ilvl w:val="0"/>
                <w:numId w:val="2"/>
              </w:numPr>
              <w:spacing w:after="80" w:line="276" w:lineRule="auto"/>
            </w:pPr>
            <w:r>
              <w:t>Primary: Supabase PostgreSQL eu-west-2 (London), AES-256 encryption, TLS 1.2+, RLS with JWT, RBAC</w:t>
            </w:r>
          </w:p>
          <w:p w14:paraId="19896F7D" w14:textId="77777777" w:rsidR="001D320B" w:rsidRDefault="00000000">
            <w:pPr>
              <w:pStyle w:val="ListParagraph"/>
              <w:numPr>
                <w:ilvl w:val="0"/>
                <w:numId w:val="2"/>
              </w:numPr>
              <w:spacing w:after="80" w:line="276" w:lineRule="auto"/>
            </w:pPr>
            <w:r>
              <w:t>Transient: Vercel eu-west-1 CDN</w:t>
            </w:r>
          </w:p>
          <w:p w14:paraId="4886D0F2" w14:textId="77777777" w:rsidR="001D320B" w:rsidRDefault="00000000">
            <w:pPr>
              <w:pStyle w:val="ListParagraph"/>
              <w:numPr>
                <w:ilvl w:val="0"/>
                <w:numId w:val="2"/>
              </w:numPr>
              <w:spacing w:after="80" w:line="276" w:lineRule="auto"/>
            </w:pPr>
            <w:r>
              <w:t>Backups: eu-west-2 + eu-west-1 geo-redundancy, AES-256, 90-day rolling</w:t>
            </w:r>
          </w:p>
          <w:p w14:paraId="770AB924" w14:textId="77777777" w:rsidR="001D320B" w:rsidRDefault="00000000">
            <w:pPr>
              <w:pStyle w:val="ListParagraph"/>
              <w:numPr>
                <w:ilvl w:val="0"/>
                <w:numId w:val="2"/>
              </w:numPr>
              <w:spacing w:after="80" w:line="276" w:lineRule="auto"/>
            </w:pPr>
            <w:r>
              <w:t>Optional US: OpenAI (tokenised, zero-retention), Resend, Twilio, Sentry (all with SCCs)</w:t>
            </w:r>
          </w:p>
          <w:p w14:paraId="716D8320" w14:textId="77777777" w:rsidR="001D320B" w:rsidRDefault="001D320B">
            <w:pPr>
              <w:spacing w:after="200"/>
            </w:pPr>
          </w:p>
          <w:p w14:paraId="114C55CB" w14:textId="77777777" w:rsidR="001D320B" w:rsidRDefault="00000000">
            <w:pPr>
              <w:spacing w:after="120" w:line="276" w:lineRule="auto"/>
            </w:pPr>
            <w:r>
              <w:rPr>
                <w:b/>
                <w:bCs/>
              </w:rPr>
              <w:t>Objective:</w:t>
            </w:r>
          </w:p>
          <w:p w14:paraId="38840744" w14:textId="77777777" w:rsidR="001D320B" w:rsidRDefault="00000000">
            <w:pPr>
              <w:spacing w:after="160" w:line="276" w:lineRule="auto"/>
            </w:pPr>
            <w:r>
              <w:t>Single platform for SEND/safeguarding/attendance/behaviour/reporting. No new data collection. Aggregation-first design. Least-privilege access via RLS + RBAC. Human-in-the-loop AI. Purpose-limited: no marketing, no secondary use. Retention controls and encrypted backups.</w:t>
            </w:r>
          </w:p>
        </w:tc>
      </w:tr>
    </w:tbl>
    <w:p w14:paraId="6F04B059" w14:textId="77777777" w:rsidR="001D320B" w:rsidRDefault="001D320B">
      <w:pPr>
        <w:spacing w:after="200"/>
      </w:pPr>
    </w:p>
    <w:p w14:paraId="21EE37C7"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84"/>
        <w:gridCol w:w="5742"/>
      </w:tblGrid>
      <w:tr w:rsidR="001D320B" w14:paraId="1A26C5D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4ADE80EB" w14:textId="77777777" w:rsidR="001D320B" w:rsidRDefault="00000000">
            <w:r>
              <w:rPr>
                <w:b/>
                <w:bCs/>
                <w:color w:val="333333"/>
              </w:rPr>
              <w:t>Q3</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0496FB" w14:textId="77777777" w:rsidR="001D320B" w:rsidRDefault="00000000">
            <w:pPr>
              <w:pStyle w:val="ListParagraph"/>
              <w:numPr>
                <w:ilvl w:val="0"/>
                <w:numId w:val="2"/>
              </w:numPr>
              <w:spacing w:after="80" w:line="276" w:lineRule="auto"/>
            </w:pPr>
            <w:r>
              <w:t>No new data collection from pupils/parents—only existing school data</w:t>
            </w:r>
          </w:p>
          <w:p w14:paraId="2C20EC55" w14:textId="77777777" w:rsidR="001D320B" w:rsidRDefault="00000000">
            <w:pPr>
              <w:pStyle w:val="ListParagraph"/>
              <w:numPr>
                <w:ilvl w:val="0"/>
                <w:numId w:val="2"/>
              </w:numPr>
              <w:spacing w:after="80" w:line="276" w:lineRule="auto"/>
            </w:pPr>
            <w:r>
              <w:t>Aggregation-first: dashboards show trends/risks, not raw data</w:t>
            </w:r>
          </w:p>
          <w:p w14:paraId="061747DB" w14:textId="77777777" w:rsidR="001D320B" w:rsidRDefault="00000000">
            <w:pPr>
              <w:pStyle w:val="ListParagraph"/>
              <w:numPr>
                <w:ilvl w:val="0"/>
                <w:numId w:val="2"/>
              </w:numPr>
              <w:spacing w:after="80" w:line="276" w:lineRule="auto"/>
            </w:pPr>
            <w:r>
              <w:lastRenderedPageBreak/>
              <w:t>Least-privilege: RBAC (6 roles) + RLS at database layer with JWT claims</w:t>
            </w:r>
          </w:p>
          <w:p w14:paraId="462C6145" w14:textId="77777777" w:rsidR="001D320B" w:rsidRDefault="00000000">
            <w:pPr>
              <w:pStyle w:val="ListParagraph"/>
              <w:numPr>
                <w:ilvl w:val="0"/>
                <w:numId w:val="2"/>
              </w:numPr>
              <w:spacing w:after="80" w:line="276" w:lineRule="auto"/>
            </w:pPr>
            <w:r>
              <w:t>Purpose limitation: platform restricted to SEND/safeguarding/attendance/behaviour/reporting only</w:t>
            </w:r>
          </w:p>
          <w:p w14:paraId="2F9C5D33" w14:textId="77777777" w:rsidR="001D320B" w:rsidRDefault="00000000">
            <w:pPr>
              <w:pStyle w:val="ListParagraph"/>
              <w:numPr>
                <w:ilvl w:val="0"/>
                <w:numId w:val="2"/>
              </w:numPr>
              <w:spacing w:after="80" w:line="276" w:lineRule="auto"/>
            </w:pPr>
            <w:r>
              <w:t>Data minimisation in AI: tokenised input to OpenAI, zero-retention, no model training</w:t>
            </w:r>
          </w:p>
          <w:p w14:paraId="1CB02BCC" w14:textId="77777777" w:rsidR="001D320B" w:rsidRDefault="00000000">
            <w:pPr>
              <w:pStyle w:val="ListParagraph"/>
              <w:numPr>
                <w:ilvl w:val="0"/>
                <w:numId w:val="2"/>
              </w:numPr>
              <w:spacing w:after="80" w:line="276" w:lineRule="auto"/>
            </w:pPr>
            <w:r>
              <w:t>Retention controls: 30-day post-termination grace, 90-day backup aging, hard deletion with sub-processor purge</w:t>
            </w:r>
          </w:p>
          <w:p w14:paraId="2D8CE26A" w14:textId="77777777" w:rsidR="001D320B" w:rsidRDefault="00000000">
            <w:pPr>
              <w:pStyle w:val="ListParagraph"/>
              <w:numPr>
                <w:ilvl w:val="0"/>
                <w:numId w:val="2"/>
              </w:numPr>
              <w:spacing w:after="80" w:line="276" w:lineRule="auto"/>
            </w:pPr>
            <w:r>
              <w:t>Alternative analysis: Spreadsheets (no encryption, no audit); data warehouses (no special category safeguards); external monitoring (re-use risk)</w:t>
            </w:r>
          </w:p>
          <w:p w14:paraId="10D6C3EB" w14:textId="77777777" w:rsidR="001D320B" w:rsidRDefault="00000000">
            <w:pPr>
              <w:spacing w:after="160" w:line="276" w:lineRule="auto"/>
            </w:pPr>
            <w:r>
              <w:t>Student Radar minimises intrusion while maintaining safeguarding effectiveness.</w:t>
            </w:r>
          </w:p>
        </w:tc>
      </w:tr>
    </w:tbl>
    <w:p w14:paraId="5C7FCCA6" w14:textId="77777777" w:rsidR="001D320B" w:rsidRDefault="001D320B">
      <w:pPr>
        <w:spacing w:after="200"/>
      </w:pPr>
    </w:p>
    <w:p w14:paraId="2DDAE176"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545F036B"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41082796" w14:textId="77777777" w:rsidR="001D320B" w:rsidRDefault="00000000">
            <w:r>
              <w:rPr>
                <w:b/>
                <w:bCs/>
                <w:color w:val="333333"/>
              </w:rPr>
              <w:t>Q4</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E37669" w14:textId="77777777" w:rsidR="001D320B" w:rsidRDefault="00000000">
            <w:pPr>
              <w:spacing w:after="120" w:line="276" w:lineRule="auto"/>
            </w:pPr>
            <w:r>
              <w:rPr>
                <w:b/>
                <w:bCs/>
              </w:rPr>
              <w:t>Data Sharing Model:</w:t>
            </w:r>
          </w:p>
          <w:p w14:paraId="6142A0F0" w14:textId="77777777" w:rsidR="001D320B" w:rsidRDefault="00000000">
            <w:pPr>
              <w:pStyle w:val="ListParagraph"/>
              <w:numPr>
                <w:ilvl w:val="0"/>
                <w:numId w:val="2"/>
              </w:numPr>
              <w:spacing w:after="80" w:line="276" w:lineRule="auto"/>
            </w:pPr>
            <w:r>
              <w:t>School → Student Radar (Processor) under DPA Art 28</w:t>
            </w:r>
          </w:p>
          <w:p w14:paraId="54250EB2" w14:textId="77777777" w:rsidR="001D320B" w:rsidRDefault="00000000">
            <w:pPr>
              <w:pStyle w:val="ListParagraph"/>
              <w:numPr>
                <w:ilvl w:val="0"/>
                <w:numId w:val="2"/>
              </w:numPr>
              <w:spacing w:after="80" w:line="276" w:lineRule="auto"/>
            </w:pPr>
            <w:r>
              <w:t>Student Radar → Sub-processors: Supabase (storage, eu-west-2, SOC 2 Type II), Vercel (CDN, eu-west-1, SOC 2 Type II), Wonde (MIS, UK, ISO 27001 + CE Plus), OpenAI (optional, tokenised, SCCs), Resend (optional, SCCs), Twilio (optional, SCCs + BCRs), Sentry (optional, SCCs)</w:t>
            </w:r>
          </w:p>
          <w:p w14:paraId="2CB1B801" w14:textId="77777777" w:rsidR="001D320B" w:rsidRDefault="001D320B">
            <w:pPr>
              <w:spacing w:after="200"/>
            </w:pPr>
          </w:p>
          <w:p w14:paraId="38ECC313" w14:textId="77777777" w:rsidR="001D320B" w:rsidRDefault="00000000">
            <w:pPr>
              <w:spacing w:after="120" w:line="276" w:lineRule="auto"/>
            </w:pPr>
            <w:r>
              <w:rPr>
                <w:b/>
                <w:bCs/>
              </w:rPr>
              <w:t>Sub-Processor Register:</w:t>
            </w:r>
          </w:p>
          <w:p w14:paraId="6E047908" w14:textId="77777777" w:rsidR="001D320B" w:rsidRDefault="00000000">
            <w:pPr>
              <w:spacing w:after="160" w:line="276" w:lineRule="auto"/>
            </w:pPr>
            <w:r>
              <w:t>Published, updated, 30-day notice, 14-day objection right.</w:t>
            </w:r>
          </w:p>
          <w:p w14:paraId="3CA40C89" w14:textId="77777777" w:rsidR="001D320B" w:rsidRDefault="001D320B">
            <w:pPr>
              <w:spacing w:after="200"/>
            </w:pPr>
          </w:p>
          <w:p w14:paraId="7C81BB82" w14:textId="77777777" w:rsidR="001D320B" w:rsidRDefault="00000000">
            <w:pPr>
              <w:spacing w:after="120" w:line="276" w:lineRule="auto"/>
            </w:pPr>
            <w:r>
              <w:rPr>
                <w:b/>
                <w:bCs/>
              </w:rPr>
              <w:t>Data Processing Agreements:</w:t>
            </w:r>
          </w:p>
          <w:p w14:paraId="18035EF8" w14:textId="77777777" w:rsidR="001D320B" w:rsidRDefault="00000000">
            <w:pPr>
              <w:spacing w:after="160" w:line="276" w:lineRule="auto"/>
            </w:pPr>
            <w:r>
              <w:t>Include Art 28 scope, school instructions, sub-processor engagement, DSAR assistance, security obligations, audit rights, deletion procedures, breach notification.</w:t>
            </w:r>
          </w:p>
        </w:tc>
      </w:tr>
    </w:tbl>
    <w:p w14:paraId="5C1309F8" w14:textId="77777777" w:rsidR="001D320B" w:rsidRDefault="001D320B">
      <w:pPr>
        <w:spacing w:after="200"/>
      </w:pPr>
    </w:p>
    <w:p w14:paraId="617250B9"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6AAE4DA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798FBD0B" w14:textId="77777777" w:rsidR="001D320B" w:rsidRDefault="00000000">
            <w:r>
              <w:rPr>
                <w:b/>
                <w:bCs/>
                <w:color w:val="333333"/>
              </w:rPr>
              <w:t>Q5</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544828" w14:textId="77777777" w:rsidR="001D320B" w:rsidRDefault="00000000">
            <w:pPr>
              <w:spacing w:after="160" w:line="276" w:lineRule="auto"/>
            </w:pPr>
            <w:r>
              <w:t>Yes. Special category data includes:</w:t>
            </w:r>
          </w:p>
          <w:p w14:paraId="2E60F56F" w14:textId="77777777" w:rsidR="001D320B" w:rsidRDefault="00000000">
            <w:pPr>
              <w:pStyle w:val="ListParagraph"/>
              <w:numPr>
                <w:ilvl w:val="0"/>
                <w:numId w:val="2"/>
              </w:numPr>
              <w:spacing w:after="80" w:line="276" w:lineRule="auto"/>
            </w:pPr>
            <w:r>
              <w:t>Health: EHCP, medical conditions, therapy, medication, mental health, disability (Art 9(2)(h) + Sch 1 Part 2 DPA 2018)</w:t>
            </w:r>
          </w:p>
          <w:p w14:paraId="58B46110" w14:textId="77777777" w:rsidR="001D320B" w:rsidRDefault="00000000">
            <w:pPr>
              <w:pStyle w:val="ListParagraph"/>
              <w:numPr>
                <w:ilvl w:val="0"/>
                <w:numId w:val="2"/>
              </w:numPr>
              <w:spacing w:after="80" w:line="276" w:lineRule="auto"/>
            </w:pPr>
            <w:r>
              <w:t>SEND: EHCP status (Art 9(2)(g) + Sch 1 Part 18 DPA 2018 – safeguarding)</w:t>
            </w:r>
          </w:p>
          <w:p w14:paraId="1AFC966E" w14:textId="77777777" w:rsidR="001D320B" w:rsidRDefault="00000000">
            <w:pPr>
              <w:pStyle w:val="ListParagraph"/>
              <w:numPr>
                <w:ilvl w:val="0"/>
                <w:numId w:val="2"/>
              </w:numPr>
              <w:spacing w:after="80" w:line="276" w:lineRule="auto"/>
            </w:pPr>
            <w:r>
              <w:t>Ethnicity: if enabled (Art 9(2)(h) + Sch 1 Part 8 DPA 2018 – equality)</w:t>
            </w:r>
          </w:p>
          <w:p w14:paraId="6723B7DA" w14:textId="77777777" w:rsidR="001D320B" w:rsidRDefault="00000000">
            <w:pPr>
              <w:pStyle w:val="ListParagraph"/>
              <w:numPr>
                <w:ilvl w:val="0"/>
                <w:numId w:val="2"/>
              </w:numPr>
              <w:spacing w:after="80" w:line="276" w:lineRule="auto"/>
            </w:pPr>
            <w:r>
              <w:t>Religion: if in MIS (Art 9(2)(h) + Sch 1 Part 2 DPA 2018)</w:t>
            </w:r>
          </w:p>
          <w:p w14:paraId="60510162" w14:textId="77777777" w:rsidR="001D320B" w:rsidRDefault="001D320B">
            <w:pPr>
              <w:spacing w:after="200"/>
            </w:pPr>
          </w:p>
          <w:p w14:paraId="1EAEE89E" w14:textId="77777777" w:rsidR="001D320B" w:rsidRDefault="00000000">
            <w:pPr>
              <w:spacing w:after="120" w:line="276" w:lineRule="auto"/>
            </w:pPr>
            <w:r>
              <w:rPr>
                <w:b/>
                <w:bCs/>
              </w:rPr>
              <w:t>Lawful Basis:</w:t>
            </w:r>
          </w:p>
          <w:p w14:paraId="371EAAF9" w14:textId="77777777" w:rsidR="001D320B" w:rsidRDefault="00000000">
            <w:pPr>
              <w:pStyle w:val="ListParagraph"/>
              <w:numPr>
                <w:ilvl w:val="0"/>
                <w:numId w:val="2"/>
              </w:numPr>
              <w:spacing w:after="80" w:line="276" w:lineRule="auto"/>
            </w:pPr>
            <w:r>
              <w:t>Art 9(2)(g) + Sch 1 Part 18: Safeguarding of children</w:t>
            </w:r>
          </w:p>
          <w:p w14:paraId="2E91E76D" w14:textId="77777777" w:rsidR="001D320B" w:rsidRDefault="00000000">
            <w:pPr>
              <w:pStyle w:val="ListParagraph"/>
              <w:numPr>
                <w:ilvl w:val="0"/>
                <w:numId w:val="2"/>
              </w:numPr>
              <w:spacing w:after="80" w:line="276" w:lineRule="auto"/>
            </w:pPr>
            <w:r>
              <w:t>Art 9(2)(h) + Sch 1 Part 2: Health/social care</w:t>
            </w:r>
          </w:p>
          <w:p w14:paraId="2E6819B0" w14:textId="77777777" w:rsidR="001D320B" w:rsidRDefault="00000000">
            <w:pPr>
              <w:pStyle w:val="ListParagraph"/>
              <w:numPr>
                <w:ilvl w:val="0"/>
                <w:numId w:val="2"/>
              </w:numPr>
              <w:spacing w:after="80" w:line="276" w:lineRule="auto"/>
            </w:pPr>
            <w:r>
              <w:t>Art 6(1)(e): Public task (education authority)</w:t>
            </w:r>
          </w:p>
        </w:tc>
      </w:tr>
    </w:tbl>
    <w:p w14:paraId="3BE5DBE8" w14:textId="77777777" w:rsidR="001D320B" w:rsidRDefault="001D320B">
      <w:pPr>
        <w:spacing w:after="200"/>
      </w:pPr>
    </w:p>
    <w:p w14:paraId="7C321DC2"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16768091"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29AC8A72" w14:textId="77777777" w:rsidR="001D320B" w:rsidRDefault="00000000">
            <w:r>
              <w:rPr>
                <w:b/>
                <w:bCs/>
                <w:color w:val="333333"/>
              </w:rPr>
              <w:t>Q5a</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4811B4" w14:textId="77777777" w:rsidR="001D320B" w:rsidRDefault="00000000">
            <w:pPr>
              <w:spacing w:after="160" w:line="276" w:lineRule="auto"/>
            </w:pPr>
            <w:r>
              <w:t>Yes, if safeguarding records enabled. Examples:</w:t>
            </w:r>
          </w:p>
          <w:p w14:paraId="76DBFB82" w14:textId="77777777" w:rsidR="001D320B" w:rsidRDefault="00000000">
            <w:pPr>
              <w:pStyle w:val="ListParagraph"/>
              <w:numPr>
                <w:ilvl w:val="0"/>
                <w:numId w:val="2"/>
              </w:numPr>
              <w:spacing w:after="80" w:line="276" w:lineRule="auto"/>
            </w:pPr>
            <w:r>
              <w:t>Abuse disclosures and allegations</w:t>
            </w:r>
          </w:p>
          <w:p w14:paraId="704C9140" w14:textId="77777777" w:rsidR="001D320B" w:rsidRDefault="00000000">
            <w:pPr>
              <w:pStyle w:val="ListParagraph"/>
              <w:numPr>
                <w:ilvl w:val="0"/>
                <w:numId w:val="2"/>
              </w:numPr>
              <w:spacing w:after="80" w:line="276" w:lineRule="auto"/>
            </w:pPr>
            <w:r>
              <w:t>Police referrals and investigations</w:t>
            </w:r>
          </w:p>
          <w:p w14:paraId="446D3B29" w14:textId="77777777" w:rsidR="001D320B" w:rsidRDefault="00000000">
            <w:pPr>
              <w:pStyle w:val="ListParagraph"/>
              <w:numPr>
                <w:ilvl w:val="0"/>
                <w:numId w:val="2"/>
              </w:numPr>
              <w:spacing w:after="80" w:line="276" w:lineRule="auto"/>
            </w:pPr>
            <w:r>
              <w:t>LADO involvement</w:t>
            </w:r>
          </w:p>
          <w:p w14:paraId="2D8377ED" w14:textId="77777777" w:rsidR="001D320B" w:rsidRDefault="00000000">
            <w:pPr>
              <w:pStyle w:val="ListParagraph"/>
              <w:numPr>
                <w:ilvl w:val="0"/>
                <w:numId w:val="2"/>
              </w:numPr>
              <w:spacing w:after="80" w:line="276" w:lineRule="auto"/>
            </w:pPr>
            <w:r>
              <w:t>Court orders and injunctions</w:t>
            </w:r>
          </w:p>
          <w:p w14:paraId="279C8562" w14:textId="77777777" w:rsidR="001D320B" w:rsidRDefault="001D320B">
            <w:pPr>
              <w:spacing w:after="200"/>
            </w:pPr>
          </w:p>
          <w:p w14:paraId="3AB5C29D" w14:textId="77777777" w:rsidR="001D320B" w:rsidRDefault="00000000">
            <w:pPr>
              <w:spacing w:after="120" w:line="276" w:lineRule="auto"/>
            </w:pPr>
            <w:r>
              <w:rPr>
                <w:b/>
                <w:bCs/>
              </w:rPr>
              <w:t>Lawful Basis:</w:t>
            </w:r>
          </w:p>
          <w:p w14:paraId="69F7DBD9" w14:textId="77777777" w:rsidR="001D320B" w:rsidRDefault="00000000">
            <w:pPr>
              <w:pStyle w:val="ListParagraph"/>
              <w:numPr>
                <w:ilvl w:val="0"/>
                <w:numId w:val="2"/>
              </w:numPr>
              <w:spacing w:after="80" w:line="276" w:lineRule="auto"/>
            </w:pPr>
            <w:r>
              <w:t>Art 10 UK GDPR (criminal offence data)</w:t>
            </w:r>
          </w:p>
          <w:p w14:paraId="64B9F35D" w14:textId="77777777" w:rsidR="001D320B" w:rsidRDefault="00000000">
            <w:pPr>
              <w:pStyle w:val="ListParagraph"/>
              <w:numPr>
                <w:ilvl w:val="0"/>
                <w:numId w:val="2"/>
              </w:numPr>
              <w:spacing w:after="80" w:line="276" w:lineRule="auto"/>
            </w:pPr>
            <w:r>
              <w:t>Sch 1 Part 18 (safeguarding) + Part 10 (unlawful acts)</w:t>
            </w:r>
          </w:p>
          <w:p w14:paraId="4CBA2754" w14:textId="77777777" w:rsidR="001D320B" w:rsidRDefault="001D320B">
            <w:pPr>
              <w:spacing w:after="200"/>
            </w:pPr>
          </w:p>
          <w:p w14:paraId="1C83949D" w14:textId="77777777" w:rsidR="001D320B" w:rsidRDefault="00000000">
            <w:pPr>
              <w:spacing w:after="120" w:line="276" w:lineRule="auto"/>
            </w:pPr>
            <w:r>
              <w:rPr>
                <w:b/>
                <w:bCs/>
              </w:rPr>
              <w:t>Safeguards:</w:t>
            </w:r>
          </w:p>
          <w:p w14:paraId="7EE90F5E" w14:textId="77777777" w:rsidR="001D320B" w:rsidRDefault="00000000">
            <w:pPr>
              <w:pStyle w:val="ListParagraph"/>
              <w:numPr>
                <w:ilvl w:val="0"/>
                <w:numId w:val="2"/>
              </w:numPr>
              <w:spacing w:after="80" w:line="276" w:lineRule="auto"/>
            </w:pPr>
            <w:r>
              <w:t>Access: DSL role only</w:t>
            </w:r>
          </w:p>
          <w:p w14:paraId="4DFF7C2A" w14:textId="77777777" w:rsidR="001D320B" w:rsidRDefault="00000000">
            <w:pPr>
              <w:pStyle w:val="ListParagraph"/>
              <w:numPr>
                <w:ilvl w:val="0"/>
                <w:numId w:val="2"/>
              </w:numPr>
              <w:spacing w:after="80" w:line="276" w:lineRule="auto"/>
            </w:pPr>
            <w:r>
              <w:t>Enforcement: RBAC + RLS with JWT</w:t>
            </w:r>
          </w:p>
          <w:p w14:paraId="5D4B2A34" w14:textId="77777777" w:rsidR="001D320B" w:rsidRDefault="00000000">
            <w:pPr>
              <w:pStyle w:val="ListParagraph"/>
              <w:numPr>
                <w:ilvl w:val="0"/>
                <w:numId w:val="2"/>
              </w:numPr>
              <w:spacing w:after="80" w:line="276" w:lineRule="auto"/>
            </w:pPr>
            <w:r>
              <w:t>Audit: all access logged</w:t>
            </w:r>
          </w:p>
          <w:p w14:paraId="279EE9A7" w14:textId="77777777" w:rsidR="001D320B" w:rsidRDefault="00000000">
            <w:pPr>
              <w:pStyle w:val="ListParagraph"/>
              <w:numPr>
                <w:ilvl w:val="0"/>
                <w:numId w:val="2"/>
              </w:numPr>
              <w:spacing w:after="80" w:line="276" w:lineRule="auto"/>
            </w:pPr>
            <w:r>
              <w:lastRenderedPageBreak/>
              <w:t>Retention: 6 years post-leaving, then 30-day grace, hard delete with sub-processor purge</w:t>
            </w:r>
          </w:p>
        </w:tc>
      </w:tr>
    </w:tbl>
    <w:p w14:paraId="5B2EE66F" w14:textId="77777777" w:rsidR="001D320B" w:rsidRDefault="001D320B">
      <w:pPr>
        <w:spacing w:after="200"/>
      </w:pPr>
    </w:p>
    <w:p w14:paraId="314B0D29"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4D0028DA"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2744B9C2" w14:textId="77777777" w:rsidR="001D320B" w:rsidRDefault="00000000">
            <w:r>
              <w:rPr>
                <w:b/>
                <w:bCs/>
                <w:color w:val="333333"/>
              </w:rPr>
              <w:t>Q6</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97157B" w14:textId="77777777" w:rsidR="001D320B" w:rsidRDefault="00000000">
            <w:pPr>
              <w:spacing w:after="120" w:line="276" w:lineRule="auto"/>
            </w:pPr>
            <w:r>
              <w:rPr>
                <w:b/>
                <w:bCs/>
              </w:rPr>
              <w:t>Primary Basis: Art 6(1)(e) UK GDPR – Public Task</w:t>
            </w:r>
          </w:p>
          <w:p w14:paraId="491FC688" w14:textId="77777777" w:rsidR="001D320B" w:rsidRDefault="00000000">
            <w:pPr>
              <w:spacing w:after="160" w:line="276" w:lineRule="auto"/>
            </w:pPr>
            <w:r>
              <w:t>Schools process pupil data under:</w:t>
            </w:r>
          </w:p>
          <w:p w14:paraId="631027BF" w14:textId="77777777" w:rsidR="001D320B" w:rsidRDefault="00000000">
            <w:pPr>
              <w:pStyle w:val="ListParagraph"/>
              <w:numPr>
                <w:ilvl w:val="0"/>
                <w:numId w:val="2"/>
              </w:numPr>
              <w:spacing w:after="80" w:line="276" w:lineRule="auto"/>
            </w:pPr>
            <w:r>
              <w:t>Education Act 1996: provide education suitable to age/ability/SEND</w:t>
            </w:r>
          </w:p>
          <w:p w14:paraId="7DD1AA24" w14:textId="77777777" w:rsidR="001D320B" w:rsidRDefault="00000000">
            <w:pPr>
              <w:pStyle w:val="ListParagraph"/>
              <w:numPr>
                <w:ilvl w:val="0"/>
                <w:numId w:val="2"/>
              </w:numPr>
              <w:spacing w:after="80" w:line="276" w:lineRule="auto"/>
            </w:pPr>
            <w:r>
              <w:t>Children Act 2004 s.11: safeguarding duty</w:t>
            </w:r>
          </w:p>
          <w:p w14:paraId="6F792C86" w14:textId="77777777" w:rsidR="001D320B" w:rsidRDefault="00000000">
            <w:pPr>
              <w:pStyle w:val="ListParagraph"/>
              <w:numPr>
                <w:ilvl w:val="0"/>
                <w:numId w:val="2"/>
              </w:numPr>
              <w:spacing w:after="80" w:line="276" w:lineRule="auto"/>
            </w:pPr>
            <w:r>
              <w:t>Education Act 2002 s.175: school safeguarding duty</w:t>
            </w:r>
          </w:p>
          <w:p w14:paraId="16ADFDDA" w14:textId="77777777" w:rsidR="001D320B" w:rsidRDefault="00000000">
            <w:pPr>
              <w:pStyle w:val="ListParagraph"/>
              <w:numPr>
                <w:ilvl w:val="0"/>
                <w:numId w:val="2"/>
              </w:numPr>
              <w:spacing w:after="80" w:line="276" w:lineRule="auto"/>
            </w:pPr>
            <w:r>
              <w:t>KCSIE: statutory safeguarding guidance</w:t>
            </w:r>
          </w:p>
          <w:p w14:paraId="2BF060B3" w14:textId="77777777" w:rsidR="001D320B" w:rsidRDefault="00000000">
            <w:pPr>
              <w:pStyle w:val="ListParagraph"/>
              <w:numPr>
                <w:ilvl w:val="0"/>
                <w:numId w:val="2"/>
              </w:numPr>
              <w:spacing w:after="80" w:line="276" w:lineRule="auto"/>
            </w:pPr>
            <w:r>
              <w:t>Equality Act 2010: eliminate discrimination, advance equality</w:t>
            </w:r>
          </w:p>
          <w:p w14:paraId="3FBA77F6" w14:textId="77777777" w:rsidR="001D320B" w:rsidRDefault="001D320B">
            <w:pPr>
              <w:spacing w:after="200"/>
            </w:pPr>
          </w:p>
          <w:p w14:paraId="6F98F666" w14:textId="77777777" w:rsidR="001D320B" w:rsidRDefault="00000000">
            <w:pPr>
              <w:spacing w:after="120" w:line="276" w:lineRule="auto"/>
            </w:pPr>
            <w:r>
              <w:rPr>
                <w:b/>
                <w:bCs/>
              </w:rPr>
              <w:t>Special Category (Art 9(2)):</w:t>
            </w:r>
          </w:p>
          <w:p w14:paraId="5A31A5AF" w14:textId="77777777" w:rsidR="001D320B" w:rsidRDefault="00000000">
            <w:pPr>
              <w:pStyle w:val="ListParagraph"/>
              <w:numPr>
                <w:ilvl w:val="0"/>
                <w:numId w:val="2"/>
              </w:numPr>
              <w:spacing w:after="80" w:line="276" w:lineRule="auto"/>
            </w:pPr>
            <w:r>
              <w:t>Art 9(2)(g) + Sch 1 Part 18 DPA 2018: Safeguarding of children</w:t>
            </w:r>
          </w:p>
          <w:p w14:paraId="3DAE035D" w14:textId="77777777" w:rsidR="001D320B" w:rsidRDefault="00000000">
            <w:pPr>
              <w:pStyle w:val="ListParagraph"/>
              <w:numPr>
                <w:ilvl w:val="0"/>
                <w:numId w:val="2"/>
              </w:numPr>
              <w:spacing w:after="80" w:line="276" w:lineRule="auto"/>
            </w:pPr>
            <w:r>
              <w:t>Art 9(2)(h) + Sch 1 Part 2 DPA 2018: Health and social care</w:t>
            </w:r>
          </w:p>
          <w:p w14:paraId="57C3E9FD" w14:textId="77777777" w:rsidR="001D320B" w:rsidRDefault="001D320B">
            <w:pPr>
              <w:spacing w:after="200"/>
            </w:pPr>
          </w:p>
          <w:p w14:paraId="11F47BA2" w14:textId="77777777" w:rsidR="001D320B" w:rsidRDefault="00000000">
            <w:pPr>
              <w:spacing w:after="120" w:line="276" w:lineRule="auto"/>
            </w:pPr>
            <w:r>
              <w:rPr>
                <w:b/>
                <w:bCs/>
              </w:rPr>
              <w:t>Q6a: Is Processing Necessary?</w:t>
            </w:r>
          </w:p>
          <w:p w14:paraId="6B37BED4" w14:textId="77777777" w:rsidR="001D320B" w:rsidRDefault="00000000">
            <w:pPr>
              <w:spacing w:after="160" w:line="276" w:lineRule="auto"/>
            </w:pPr>
            <w:r>
              <w:t>Yes. SEND dashboards, safeguarding tracking, and intervention mapping are necessary to fulfil statutory duties under Children Act 2004, Education Act 2002, and KCSIE. Platform aggregates existing school data to enable early identification and coordinated support, reducing safeguarding risk.</w:t>
            </w:r>
          </w:p>
          <w:p w14:paraId="54A0C812" w14:textId="77777777" w:rsidR="001D320B" w:rsidRDefault="001D320B">
            <w:pPr>
              <w:spacing w:after="200"/>
            </w:pPr>
          </w:p>
          <w:p w14:paraId="37283A86" w14:textId="77777777" w:rsidR="001D320B" w:rsidRDefault="00000000">
            <w:pPr>
              <w:spacing w:after="120" w:line="276" w:lineRule="auto"/>
            </w:pPr>
            <w:r>
              <w:rPr>
                <w:b/>
                <w:bCs/>
              </w:rPr>
              <w:t>Q6b: Why Not Rely on Consent?</w:t>
            </w:r>
          </w:p>
          <w:p w14:paraId="1D59F44F" w14:textId="77777777" w:rsidR="001D320B" w:rsidRDefault="00000000">
            <w:pPr>
              <w:spacing w:after="160" w:line="276" w:lineRule="auto"/>
            </w:pPr>
            <w:r>
              <w:t>Schools are public authorities processing under public task (Art 6(1)(e)). Consent (Art 6(1)(a)) inappropriate and unnecessary. Parents/pupils may not withhold consent for statutory processing.</w:t>
            </w:r>
          </w:p>
          <w:p w14:paraId="1EFE3512" w14:textId="77777777" w:rsidR="001D320B" w:rsidRDefault="001D320B">
            <w:pPr>
              <w:spacing w:after="200"/>
            </w:pPr>
          </w:p>
          <w:p w14:paraId="1946BA20" w14:textId="77777777" w:rsidR="001D320B" w:rsidRDefault="00000000">
            <w:pPr>
              <w:spacing w:after="120" w:line="276" w:lineRule="auto"/>
            </w:pPr>
            <w:r>
              <w:rPr>
                <w:b/>
                <w:bCs/>
              </w:rPr>
              <w:lastRenderedPageBreak/>
              <w:t>Q6c: Transparency &amp; Data Subject Information:</w:t>
            </w:r>
          </w:p>
          <w:p w14:paraId="495F1526" w14:textId="77777777" w:rsidR="001D320B" w:rsidRDefault="00000000">
            <w:pPr>
              <w:pStyle w:val="ListParagraph"/>
              <w:numPr>
                <w:ilvl w:val="0"/>
                <w:numId w:val="2"/>
              </w:numPr>
              <w:spacing w:after="80" w:line="276" w:lineRule="auto"/>
            </w:pPr>
            <w:r>
              <w:t>School privacy notice: must explain Student Radar processing, data categories, retention, rights, DPO contact</w:t>
            </w:r>
          </w:p>
          <w:p w14:paraId="5FBB1D22" w14:textId="77777777" w:rsidR="001D320B" w:rsidRDefault="00000000">
            <w:pPr>
              <w:pStyle w:val="ListParagraph"/>
              <w:numPr>
                <w:ilvl w:val="0"/>
                <w:numId w:val="2"/>
              </w:numPr>
              <w:spacing w:after="80" w:line="276" w:lineRule="auto"/>
            </w:pPr>
            <w:r>
              <w:t>Special category notice: explain safeguarding lawful basis, Art 9(2)(g)/(h), DSL access, deletion rights</w:t>
            </w:r>
          </w:p>
          <w:p w14:paraId="28598263" w14:textId="77777777" w:rsidR="001D320B" w:rsidRDefault="00000000">
            <w:pPr>
              <w:pStyle w:val="ListParagraph"/>
              <w:numPr>
                <w:ilvl w:val="0"/>
                <w:numId w:val="2"/>
              </w:numPr>
              <w:spacing w:after="80" w:line="276" w:lineRule="auto"/>
            </w:pPr>
            <w:r>
              <w:t>Student Radar Privacy Policy: studentradar.com/privacy</w:t>
            </w:r>
          </w:p>
          <w:p w14:paraId="0CEBCC10" w14:textId="77777777" w:rsidR="001D320B" w:rsidRDefault="00000000">
            <w:pPr>
              <w:pStyle w:val="ListParagraph"/>
              <w:numPr>
                <w:ilvl w:val="0"/>
                <w:numId w:val="2"/>
              </w:numPr>
              <w:spacing w:after="80" w:line="276" w:lineRule="auto"/>
            </w:pPr>
            <w:r>
              <w:t>DPIA/APD: available on request</w:t>
            </w:r>
          </w:p>
        </w:tc>
      </w:tr>
    </w:tbl>
    <w:p w14:paraId="1A2BFF06" w14:textId="77777777" w:rsidR="001D320B" w:rsidRDefault="001D320B">
      <w:pPr>
        <w:spacing w:after="200"/>
      </w:pPr>
    </w:p>
    <w:p w14:paraId="24E35C21"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5B8DF8C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41521463" w14:textId="77777777" w:rsidR="001D320B" w:rsidRDefault="00000000">
            <w:r>
              <w:rPr>
                <w:b/>
                <w:bCs/>
                <w:color w:val="333333"/>
              </w:rPr>
              <w:t>Q7</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E4EEDD" w14:textId="77777777" w:rsidR="001D320B" w:rsidRDefault="00000000">
            <w:pPr>
              <w:spacing w:after="120" w:line="276" w:lineRule="auto"/>
            </w:pPr>
            <w:r>
              <w:rPr>
                <w:b/>
                <w:bCs/>
              </w:rPr>
              <w:t>Decision-Making:</w:t>
            </w:r>
          </w:p>
          <w:p w14:paraId="5DAC400B" w14:textId="77777777" w:rsidR="001D320B" w:rsidRDefault="00000000">
            <w:pPr>
              <w:spacing w:after="160" w:line="276" w:lineRule="auto"/>
            </w:pPr>
            <w:r>
              <w:t>No. Student Radar does NOT make solely automated decisions with legal/significant effects. All alerts are advisory. School staff (DSL, SENCo, head) retain full human authority for SEND/safeguarding/exclusion/attendance decisions.</w:t>
            </w:r>
          </w:p>
          <w:p w14:paraId="3421C2D5" w14:textId="77777777" w:rsidR="001D320B" w:rsidRDefault="001D320B">
            <w:pPr>
              <w:spacing w:after="200"/>
            </w:pPr>
          </w:p>
          <w:p w14:paraId="0E3C413F" w14:textId="77777777" w:rsidR="001D320B" w:rsidRDefault="00000000">
            <w:pPr>
              <w:spacing w:after="120" w:line="276" w:lineRule="auto"/>
            </w:pPr>
            <w:r>
              <w:rPr>
                <w:b/>
                <w:bCs/>
              </w:rPr>
              <w:t>Profiling &amp; AI (Advisory Only):</w:t>
            </w:r>
          </w:p>
          <w:p w14:paraId="389FB586" w14:textId="77777777" w:rsidR="001D320B" w:rsidRDefault="00000000">
            <w:pPr>
              <w:pStyle w:val="ListParagraph"/>
              <w:numPr>
                <w:ilvl w:val="0"/>
                <w:numId w:val="2"/>
              </w:numPr>
              <w:spacing w:after="80" w:line="276" w:lineRule="auto"/>
            </w:pPr>
            <w:r>
              <w:t>Risk Assessor: stratifies pupils into risk bands (low/medium/high/critical)—staff review and validate before action</w:t>
            </w:r>
          </w:p>
          <w:p w14:paraId="6203B2E4" w14:textId="77777777" w:rsidR="001D320B" w:rsidRDefault="00000000">
            <w:pPr>
              <w:pStyle w:val="ListParagraph"/>
              <w:numPr>
                <w:ilvl w:val="0"/>
                <w:numId w:val="2"/>
              </w:numPr>
              <w:spacing w:after="80" w:line="276" w:lineRule="auto"/>
            </w:pPr>
            <w:r>
              <w:t>IEP Creator: generates draft Individualised Education Plans—SENCO edits and approves</w:t>
            </w:r>
          </w:p>
          <w:p w14:paraId="42F2AD2B" w14:textId="77777777" w:rsidR="001D320B" w:rsidRDefault="00000000">
            <w:pPr>
              <w:pStyle w:val="ListParagraph"/>
              <w:numPr>
                <w:ilvl w:val="0"/>
                <w:numId w:val="2"/>
              </w:numPr>
              <w:spacing w:after="80" w:line="276" w:lineRule="auto"/>
            </w:pPr>
            <w:r>
              <w:t>Insight Generator: produces summaries and trend analysis—DSL/SENCo reviews before reporting</w:t>
            </w:r>
          </w:p>
          <w:p w14:paraId="72EA2A60" w14:textId="77777777" w:rsidR="001D320B" w:rsidRDefault="001D320B">
            <w:pPr>
              <w:spacing w:after="200"/>
            </w:pPr>
          </w:p>
          <w:p w14:paraId="1C68AA53" w14:textId="77777777" w:rsidR="001D320B" w:rsidRDefault="00000000">
            <w:pPr>
              <w:spacing w:after="120" w:line="276" w:lineRule="auto"/>
            </w:pPr>
            <w:r>
              <w:rPr>
                <w:b/>
                <w:bCs/>
              </w:rPr>
              <w:t>Safeguards (Art 22):</w:t>
            </w:r>
          </w:p>
          <w:p w14:paraId="765AF8F5" w14:textId="77777777" w:rsidR="001D320B" w:rsidRDefault="00000000">
            <w:pPr>
              <w:pStyle w:val="ListParagraph"/>
              <w:numPr>
                <w:ilvl w:val="0"/>
                <w:numId w:val="2"/>
              </w:numPr>
              <w:spacing w:after="80" w:line="276" w:lineRule="auto"/>
            </w:pPr>
            <w:r>
              <w:t>Human-in-the-loop: all AI outputs advisory, staff approve before action</w:t>
            </w:r>
          </w:p>
          <w:p w14:paraId="1B0DC1CC" w14:textId="77777777" w:rsidR="001D320B" w:rsidRDefault="00000000">
            <w:pPr>
              <w:pStyle w:val="ListParagraph"/>
              <w:numPr>
                <w:ilvl w:val="0"/>
                <w:numId w:val="2"/>
              </w:numPr>
              <w:spacing w:after="80" w:line="276" w:lineRule="auto"/>
            </w:pPr>
            <w:r>
              <w:t>Explainability: feature importance/contributing factors shown</w:t>
            </w:r>
          </w:p>
          <w:p w14:paraId="79D06D12" w14:textId="77777777" w:rsidR="001D320B" w:rsidRDefault="00000000">
            <w:pPr>
              <w:pStyle w:val="ListParagraph"/>
              <w:numPr>
                <w:ilvl w:val="0"/>
                <w:numId w:val="2"/>
              </w:numPr>
              <w:spacing w:after="80" w:line="276" w:lineRule="auto"/>
            </w:pPr>
            <w:r>
              <w:t>Contest/override: staff can mark outputs incorrect, manually adjust, disable features</w:t>
            </w:r>
          </w:p>
          <w:p w14:paraId="4BF5540F" w14:textId="77777777" w:rsidR="001D320B" w:rsidRDefault="00000000">
            <w:pPr>
              <w:pStyle w:val="ListParagraph"/>
              <w:numPr>
                <w:ilvl w:val="0"/>
                <w:numId w:val="2"/>
              </w:numPr>
              <w:spacing w:after="80" w:line="276" w:lineRule="auto"/>
            </w:pPr>
            <w:r>
              <w:lastRenderedPageBreak/>
              <w:t>Data minimisation: tokenisation for OpenAI, no external training</w:t>
            </w:r>
          </w:p>
          <w:p w14:paraId="1DA69B58" w14:textId="77777777" w:rsidR="001D320B" w:rsidRDefault="00000000">
            <w:pPr>
              <w:pStyle w:val="ListParagraph"/>
              <w:numPr>
                <w:ilvl w:val="0"/>
                <w:numId w:val="2"/>
              </w:numPr>
              <w:spacing w:after="80" w:line="276" w:lineRule="auto"/>
            </w:pPr>
            <w:r>
              <w:t>Fairness testing: bias audits for ethnicity/gender/SEND; features disabled if material disparity identified across protected characteristics</w:t>
            </w:r>
          </w:p>
          <w:p w14:paraId="1BA234EB" w14:textId="77777777" w:rsidR="001D320B" w:rsidRDefault="00000000">
            <w:pPr>
              <w:pStyle w:val="ListParagraph"/>
              <w:numPr>
                <w:ilvl w:val="0"/>
                <w:numId w:val="2"/>
              </w:numPr>
              <w:spacing w:after="80" w:line="276" w:lineRule="auto"/>
            </w:pPr>
            <w:r>
              <w:t>Zero-retention: OpenAI processes input only, no retention or training</w:t>
            </w:r>
          </w:p>
          <w:p w14:paraId="38D4ECD2" w14:textId="77777777" w:rsidR="001D320B" w:rsidRDefault="00000000">
            <w:pPr>
              <w:spacing w:after="160" w:line="276" w:lineRule="auto"/>
            </w:pPr>
            <w:r>
              <w:t>Art 22 exceptions apply: processing NOT solely automated, IS explainable, provides human control. No legal/significant effects without human review.</w:t>
            </w:r>
          </w:p>
        </w:tc>
      </w:tr>
    </w:tbl>
    <w:p w14:paraId="708D9E84" w14:textId="77777777" w:rsidR="001D320B" w:rsidRDefault="001D320B">
      <w:pPr>
        <w:spacing w:after="200"/>
      </w:pPr>
    </w:p>
    <w:p w14:paraId="04071EF3"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7349935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203B0075" w14:textId="77777777" w:rsidR="001D320B" w:rsidRDefault="00000000">
            <w:r>
              <w:rPr>
                <w:b/>
                <w:bCs/>
                <w:color w:val="333333"/>
              </w:rPr>
              <w:t>Q8</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8D5A7B" w14:textId="77777777" w:rsidR="001D320B" w:rsidRDefault="00000000">
            <w:pPr>
              <w:spacing w:after="160" w:line="276" w:lineRule="auto"/>
            </w:pPr>
            <w:r>
              <w:t>No. Student Radar does NOT perform:</w:t>
            </w:r>
          </w:p>
          <w:p w14:paraId="53D4C938" w14:textId="77777777" w:rsidR="001D320B" w:rsidRDefault="00000000">
            <w:pPr>
              <w:pStyle w:val="ListParagraph"/>
              <w:numPr>
                <w:ilvl w:val="0"/>
                <w:numId w:val="2"/>
              </w:numPr>
              <w:spacing w:after="80" w:line="276" w:lineRule="auto"/>
            </w:pPr>
            <w:r>
              <w:t>CCTV surveillance</w:t>
            </w:r>
          </w:p>
          <w:p w14:paraId="25384D73" w14:textId="77777777" w:rsidR="001D320B" w:rsidRDefault="00000000">
            <w:pPr>
              <w:pStyle w:val="ListParagraph"/>
              <w:numPr>
                <w:ilvl w:val="0"/>
                <w:numId w:val="2"/>
              </w:numPr>
              <w:spacing w:after="80" w:line="276" w:lineRule="auto"/>
            </w:pPr>
            <w:r>
              <w:t>Keystroke logging or browsing surveillance</w:t>
            </w:r>
          </w:p>
          <w:p w14:paraId="7C000206" w14:textId="77777777" w:rsidR="001D320B" w:rsidRDefault="00000000">
            <w:pPr>
              <w:pStyle w:val="ListParagraph"/>
              <w:numPr>
                <w:ilvl w:val="0"/>
                <w:numId w:val="2"/>
              </w:numPr>
              <w:spacing w:after="80" w:line="276" w:lineRule="auto"/>
            </w:pPr>
            <w:r>
              <w:t>GPS tracking or geolocation</w:t>
            </w:r>
          </w:p>
          <w:p w14:paraId="275AAACD" w14:textId="77777777" w:rsidR="001D320B" w:rsidRDefault="00000000">
            <w:pPr>
              <w:pStyle w:val="ListParagraph"/>
              <w:numPr>
                <w:ilvl w:val="0"/>
                <w:numId w:val="2"/>
              </w:numPr>
              <w:spacing w:after="80" w:line="276" w:lineRule="auto"/>
            </w:pPr>
            <w:r>
              <w:t>Social media monitoring or external enrichment</w:t>
            </w:r>
          </w:p>
          <w:p w14:paraId="5C572F4C" w14:textId="77777777" w:rsidR="001D320B" w:rsidRDefault="00000000">
            <w:pPr>
              <w:pStyle w:val="ListParagraph"/>
              <w:numPr>
                <w:ilvl w:val="0"/>
                <w:numId w:val="2"/>
              </w:numPr>
              <w:spacing w:after="80" w:line="276" w:lineRule="auto"/>
            </w:pPr>
            <w:r>
              <w:t>Cross-site tracking or fingerprinting</w:t>
            </w:r>
          </w:p>
          <w:p w14:paraId="17BE52A0" w14:textId="77777777" w:rsidR="001D320B" w:rsidRDefault="001D320B">
            <w:pPr>
              <w:spacing w:after="200"/>
            </w:pPr>
          </w:p>
          <w:p w14:paraId="7B7479B2" w14:textId="77777777" w:rsidR="001D320B" w:rsidRDefault="00000000">
            <w:pPr>
              <w:spacing w:after="120" w:line="276" w:lineRule="auto"/>
            </w:pPr>
            <w:r>
              <w:rPr>
                <w:b/>
                <w:bCs/>
              </w:rPr>
              <w:t>Audit Logging (Not Surveillance):</w:t>
            </w:r>
          </w:p>
          <w:p w14:paraId="3E6D9CFF" w14:textId="77777777" w:rsidR="001D320B" w:rsidRDefault="00000000">
            <w:pPr>
              <w:spacing w:after="160" w:line="276" w:lineRule="auto"/>
            </w:pPr>
            <w:r>
              <w:t>Limited, legitimate audit logging only:</w:t>
            </w:r>
          </w:p>
          <w:p w14:paraId="0E2CBBBB" w14:textId="77777777" w:rsidR="001D320B" w:rsidRDefault="00000000">
            <w:pPr>
              <w:pStyle w:val="ListParagraph"/>
              <w:numPr>
                <w:ilvl w:val="0"/>
                <w:numId w:val="2"/>
              </w:numPr>
              <w:spacing w:after="80" w:line="276" w:lineRule="auto"/>
            </w:pPr>
            <w:r>
              <w:t>Who accessed what data (records, safeguarding, exports)</w:t>
            </w:r>
          </w:p>
          <w:p w14:paraId="652AA749" w14:textId="77777777" w:rsidR="001D320B" w:rsidRDefault="00000000">
            <w:pPr>
              <w:pStyle w:val="ListParagraph"/>
              <w:numPr>
                <w:ilvl w:val="0"/>
                <w:numId w:val="2"/>
              </w:numPr>
              <w:spacing w:after="80" w:line="276" w:lineRule="auto"/>
            </w:pPr>
            <w:r>
              <w:t>When (timestamp)</w:t>
            </w:r>
          </w:p>
          <w:p w14:paraId="306077C2" w14:textId="77777777" w:rsidR="001D320B" w:rsidRDefault="00000000">
            <w:pPr>
              <w:pStyle w:val="ListParagraph"/>
              <w:numPr>
                <w:ilvl w:val="0"/>
                <w:numId w:val="2"/>
              </w:numPr>
              <w:spacing w:after="80" w:line="276" w:lineRule="auto"/>
            </w:pPr>
            <w:r>
              <w:t>From where (IP, session ID)</w:t>
            </w:r>
          </w:p>
          <w:p w14:paraId="7FDF17F4" w14:textId="77777777" w:rsidR="001D320B" w:rsidRDefault="00000000">
            <w:pPr>
              <w:pStyle w:val="ListParagraph"/>
              <w:numPr>
                <w:ilvl w:val="0"/>
                <w:numId w:val="2"/>
              </w:numPr>
              <w:spacing w:after="80" w:line="276" w:lineRule="auto"/>
            </w:pPr>
            <w:r>
              <w:t>What action (view, edit, delete, export, print)</w:t>
            </w:r>
          </w:p>
          <w:p w14:paraId="2CA6DA9C" w14:textId="77777777" w:rsidR="001D320B" w:rsidRDefault="00000000">
            <w:pPr>
              <w:spacing w:after="160" w:line="276" w:lineRule="auto"/>
            </w:pPr>
            <w:r>
              <w:t>Purpose: accountability and incident investigation, NOT surveillance. Logs retained 13 months, anonymised/aggregated after 90 days.</w:t>
            </w:r>
          </w:p>
          <w:p w14:paraId="181D6CF7" w14:textId="77777777" w:rsidR="001D320B" w:rsidRDefault="001D320B">
            <w:pPr>
              <w:spacing w:after="200"/>
            </w:pPr>
          </w:p>
          <w:p w14:paraId="3BE9EE7C" w14:textId="77777777" w:rsidR="001D320B" w:rsidRDefault="00000000">
            <w:pPr>
              <w:spacing w:after="120" w:line="276" w:lineRule="auto"/>
            </w:pPr>
            <w:r>
              <w:rPr>
                <w:b/>
                <w:bCs/>
              </w:rPr>
              <w:t>No Third-Party Enrichment:</w:t>
            </w:r>
          </w:p>
          <w:p w14:paraId="186EF213" w14:textId="77777777" w:rsidR="001D320B" w:rsidRDefault="00000000">
            <w:pPr>
              <w:spacing w:after="160" w:line="276" w:lineRule="auto"/>
            </w:pPr>
            <w:r>
              <w:t>Student Radar does not purchase or cross-reference external data sources. No data brokers, no social media APIs, no external profiling.</w:t>
            </w:r>
          </w:p>
        </w:tc>
      </w:tr>
    </w:tbl>
    <w:p w14:paraId="68A7A6DC" w14:textId="77777777" w:rsidR="001D320B" w:rsidRDefault="001D320B">
      <w:pPr>
        <w:spacing w:after="200"/>
      </w:pPr>
    </w:p>
    <w:p w14:paraId="02B92FCD"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27F3C457"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156B71D7" w14:textId="77777777" w:rsidR="001D320B" w:rsidRDefault="00000000">
            <w:r>
              <w:rPr>
                <w:b/>
                <w:bCs/>
                <w:color w:val="333333"/>
              </w:rPr>
              <w:t>Q9</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FAF895" w14:textId="77777777" w:rsidR="001D320B" w:rsidRDefault="00000000">
            <w:pPr>
              <w:spacing w:after="120" w:line="276" w:lineRule="auto"/>
            </w:pPr>
            <w:r>
              <w:rPr>
                <w:b/>
                <w:bCs/>
              </w:rPr>
              <w:t>Threshold Assessment:</w:t>
            </w:r>
          </w:p>
          <w:p w14:paraId="181F54CE" w14:textId="77777777" w:rsidR="001D320B" w:rsidRDefault="00000000">
            <w:pPr>
              <w:spacing w:after="160" w:line="276" w:lineRule="auto"/>
            </w:pPr>
            <w:r>
              <w:t>The ICO does not define a numeric threshold for large-scale processing. Determination should consider the volume of data subjects, the duration of processing, the geographical extent, and the vulnerability of the individuals concerned (WP29 Guidelines, endorsed by ICO).</w:t>
            </w:r>
          </w:p>
          <w:p w14:paraId="0505332A" w14:textId="77777777" w:rsidR="001D320B" w:rsidRDefault="00000000">
            <w:pPr>
              <w:pStyle w:val="ListParagraph"/>
              <w:numPr>
                <w:ilvl w:val="0"/>
                <w:numId w:val="2"/>
              </w:numPr>
              <w:spacing w:after="80" w:line="276" w:lineRule="auto"/>
            </w:pPr>
            <w:r>
              <w:t>Single school (200–500 pupils): processing is confined to one establishment and a defined community; unlikely to meet large-scale indicators</w:t>
            </w:r>
          </w:p>
          <w:p w14:paraId="33887AF2" w14:textId="77777777" w:rsidR="001D320B" w:rsidRDefault="00000000">
            <w:pPr>
              <w:pStyle w:val="ListParagraph"/>
              <w:numPr>
                <w:ilvl w:val="0"/>
                <w:numId w:val="2"/>
              </w:numPr>
              <w:spacing w:after="80" w:line="276" w:lineRule="auto"/>
            </w:pPr>
            <w:r>
              <w:t>Small MAT (2–3 schools, ≤1,000 pupils): borderline; treat as not large-scale but apply Part B mitigations as best practice</w:t>
            </w:r>
          </w:p>
          <w:p w14:paraId="15E16198" w14:textId="77777777" w:rsidR="001D320B" w:rsidRDefault="00000000">
            <w:pPr>
              <w:pStyle w:val="ListParagraph"/>
              <w:numPr>
                <w:ilvl w:val="0"/>
                <w:numId w:val="2"/>
              </w:numPr>
              <w:spacing w:after="80" w:line="276" w:lineRule="auto"/>
            </w:pPr>
            <w:r>
              <w:t>Large MAT (5+ schools, thousands of pupils, continuous processing, broad geographic scope): likely meets large-scale indicators; full DPIA (Part B) required</w:t>
            </w:r>
          </w:p>
          <w:p w14:paraId="0269C93B" w14:textId="77777777" w:rsidR="001D320B" w:rsidRDefault="00000000">
            <w:pPr>
              <w:spacing w:after="160" w:line="276" w:lineRule="auto"/>
            </w:pPr>
            <w:r>
              <w:t>All deployments should complete Part B as good practice, regardless of scale determination.</w:t>
            </w:r>
          </w:p>
          <w:p w14:paraId="2F599B13" w14:textId="77777777" w:rsidR="001D320B" w:rsidRDefault="001D320B">
            <w:pPr>
              <w:spacing w:after="200"/>
            </w:pPr>
          </w:p>
          <w:p w14:paraId="1B9EFC0D" w14:textId="77777777" w:rsidR="001D320B" w:rsidRDefault="00000000">
            <w:pPr>
              <w:spacing w:after="120" w:line="276" w:lineRule="auto"/>
            </w:pPr>
            <w:r>
              <w:rPr>
                <w:b/>
                <w:bCs/>
              </w:rPr>
              <w:t>Risk Mitigations (if large-scale):</w:t>
            </w:r>
          </w:p>
          <w:p w14:paraId="3D384887" w14:textId="77777777" w:rsidR="001D320B" w:rsidRDefault="00000000">
            <w:pPr>
              <w:pStyle w:val="ListParagraph"/>
              <w:numPr>
                <w:ilvl w:val="0"/>
                <w:numId w:val="2"/>
              </w:numPr>
              <w:spacing w:after="80" w:line="276" w:lineRule="auto"/>
            </w:pPr>
            <w:r>
              <w:t>Data minimisation: aggregation-first (trends, not individuals)</w:t>
            </w:r>
          </w:p>
          <w:p w14:paraId="334339A9" w14:textId="77777777" w:rsidR="001D320B" w:rsidRDefault="00000000">
            <w:pPr>
              <w:pStyle w:val="ListParagraph"/>
              <w:numPr>
                <w:ilvl w:val="0"/>
                <w:numId w:val="2"/>
              </w:numPr>
              <w:spacing w:after="80" w:line="276" w:lineRule="auto"/>
            </w:pPr>
            <w:r>
              <w:t>RLS tenant isolation: each school's data encrypted and access-controlled separately at database layer</w:t>
            </w:r>
          </w:p>
          <w:p w14:paraId="3507E156" w14:textId="77777777" w:rsidR="001D320B" w:rsidRDefault="00000000">
            <w:pPr>
              <w:pStyle w:val="ListParagraph"/>
              <w:numPr>
                <w:ilvl w:val="0"/>
                <w:numId w:val="2"/>
              </w:numPr>
              <w:spacing w:after="80" w:line="276" w:lineRule="auto"/>
            </w:pPr>
            <w:r>
              <w:t>Audit logging: 13-month detailed, 90-day raw, segregated from analytics</w:t>
            </w:r>
          </w:p>
          <w:p w14:paraId="0A5C6B06" w14:textId="77777777" w:rsidR="001D320B" w:rsidRDefault="00000000">
            <w:pPr>
              <w:pStyle w:val="ListParagraph"/>
              <w:numPr>
                <w:ilvl w:val="0"/>
                <w:numId w:val="2"/>
              </w:numPr>
              <w:spacing w:after="80" w:line="276" w:lineRule="auto"/>
            </w:pPr>
            <w:r>
              <w:t>Encryption: AES-256 at rest, TLS 1.2+ in transit</w:t>
            </w:r>
          </w:p>
          <w:p w14:paraId="1682834C" w14:textId="77777777" w:rsidR="001D320B" w:rsidRDefault="00000000">
            <w:pPr>
              <w:pStyle w:val="ListParagraph"/>
              <w:numPr>
                <w:ilvl w:val="0"/>
                <w:numId w:val="2"/>
              </w:numPr>
              <w:spacing w:after="80" w:line="276" w:lineRule="auto"/>
            </w:pPr>
            <w:r>
              <w:t>Scheduled deletion: 30-day post-termination, 90-day backup aging, sub-processor purge cascading</w:t>
            </w:r>
          </w:p>
        </w:tc>
      </w:tr>
    </w:tbl>
    <w:p w14:paraId="4DC00D41" w14:textId="77777777" w:rsidR="001D320B" w:rsidRDefault="001D320B">
      <w:pPr>
        <w:spacing w:after="200"/>
      </w:pPr>
    </w:p>
    <w:p w14:paraId="5BC953AC"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32FBF85D"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559BDE40" w14:textId="77777777" w:rsidR="001D320B" w:rsidRDefault="00000000">
            <w:r>
              <w:rPr>
                <w:b/>
                <w:bCs/>
                <w:color w:val="333333"/>
              </w:rPr>
              <w:lastRenderedPageBreak/>
              <w:t>Q10</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AA2540" w14:textId="77777777" w:rsidR="001D320B" w:rsidRDefault="00000000">
            <w:pPr>
              <w:spacing w:after="120" w:line="276" w:lineRule="auto"/>
            </w:pPr>
            <w:r>
              <w:rPr>
                <w:b/>
                <w:bCs/>
              </w:rPr>
              <w:t>Primary Storage (No Transfer):</w:t>
            </w:r>
          </w:p>
          <w:p w14:paraId="3563E696" w14:textId="77777777" w:rsidR="001D320B" w:rsidRDefault="00000000">
            <w:pPr>
              <w:pStyle w:val="ListParagraph"/>
              <w:numPr>
                <w:ilvl w:val="0"/>
                <w:numId w:val="2"/>
              </w:numPr>
              <w:spacing w:after="80" w:line="276" w:lineRule="auto"/>
            </w:pPr>
            <w:r>
              <w:t>Supabase PostgreSQL eu-west-2 (London, UK). No EEA transfer.</w:t>
            </w:r>
          </w:p>
          <w:p w14:paraId="5491D644" w14:textId="77777777" w:rsidR="001D320B" w:rsidRDefault="00000000">
            <w:pPr>
              <w:pStyle w:val="ListParagraph"/>
              <w:numPr>
                <w:ilvl w:val="0"/>
                <w:numId w:val="2"/>
              </w:numPr>
              <w:spacing w:after="80" w:line="276" w:lineRule="auto"/>
            </w:pPr>
            <w:r>
              <w:t>Contractual: UK data pinning, 60-day notice for infrastructure change, school audit rights</w:t>
            </w:r>
          </w:p>
          <w:p w14:paraId="79D5DD5E" w14:textId="77777777" w:rsidR="001D320B" w:rsidRDefault="001D320B">
            <w:pPr>
              <w:spacing w:after="200"/>
            </w:pPr>
          </w:p>
          <w:p w14:paraId="1C9A6A38" w14:textId="77777777" w:rsidR="001D320B" w:rsidRDefault="00000000">
            <w:pPr>
              <w:spacing w:after="120" w:line="276" w:lineRule="auto"/>
            </w:pPr>
            <w:r>
              <w:rPr>
                <w:b/>
                <w:bCs/>
              </w:rPr>
              <w:t>Transient Processing:</w:t>
            </w:r>
          </w:p>
          <w:p w14:paraId="6AE99E9D" w14:textId="77777777" w:rsidR="001D320B" w:rsidRDefault="00000000">
            <w:pPr>
              <w:pStyle w:val="ListParagraph"/>
              <w:numPr>
                <w:ilvl w:val="0"/>
                <w:numId w:val="2"/>
              </w:numPr>
              <w:spacing w:after="80" w:line="276" w:lineRule="auto"/>
            </w:pPr>
            <w:r>
              <w:t>Vercel CDN eu-west-1 (Ireland, EU). Caching only, not material transfer.</w:t>
            </w:r>
          </w:p>
          <w:p w14:paraId="1F76D6B0" w14:textId="77777777" w:rsidR="001D320B" w:rsidRDefault="001D320B">
            <w:pPr>
              <w:spacing w:after="200"/>
            </w:pPr>
          </w:p>
          <w:p w14:paraId="2D16D5C3" w14:textId="77777777" w:rsidR="001D320B" w:rsidRDefault="00000000">
            <w:pPr>
              <w:spacing w:after="120" w:line="276" w:lineRule="auto"/>
            </w:pPr>
            <w:r>
              <w:rPr>
                <w:b/>
                <w:bCs/>
              </w:rPr>
              <w:t>Optional US Transfers (Pre-Authorised if Enabled):</w:t>
            </w:r>
          </w:p>
          <w:p w14:paraId="601359AD" w14:textId="77777777" w:rsidR="001D320B" w:rsidRDefault="00000000">
            <w:pPr>
              <w:pStyle w:val="ListParagraph"/>
              <w:numPr>
                <w:ilvl w:val="0"/>
                <w:numId w:val="2"/>
              </w:numPr>
              <w:spacing w:after="80" w:line="276" w:lineRule="auto"/>
            </w:pPr>
            <w:r>
              <w:t>OpenAI (US): tokenised input only (no names/emails/IDs), zero-retention, SCCs, IDTA, can disable</w:t>
            </w:r>
          </w:p>
          <w:p w14:paraId="616438C2" w14:textId="77777777" w:rsidR="001D320B" w:rsidRDefault="00000000">
            <w:pPr>
              <w:pStyle w:val="ListParagraph"/>
              <w:numPr>
                <w:ilvl w:val="0"/>
                <w:numId w:val="2"/>
              </w:numPr>
              <w:spacing w:after="80" w:line="276" w:lineRule="auto"/>
            </w:pPr>
            <w:r>
              <w:t>Resend (optional): SCCs, can disable</w:t>
            </w:r>
          </w:p>
          <w:p w14:paraId="5CE24E6E" w14:textId="77777777" w:rsidR="001D320B" w:rsidRDefault="00000000">
            <w:pPr>
              <w:pStyle w:val="ListParagraph"/>
              <w:numPr>
                <w:ilvl w:val="0"/>
                <w:numId w:val="2"/>
              </w:numPr>
              <w:spacing w:after="80" w:line="276" w:lineRule="auto"/>
            </w:pPr>
            <w:r>
              <w:t>Twilio (optional): SCCs + BCRs, can disable</w:t>
            </w:r>
          </w:p>
          <w:p w14:paraId="70E7B7A3" w14:textId="77777777" w:rsidR="001D320B" w:rsidRDefault="00000000">
            <w:pPr>
              <w:pStyle w:val="ListParagraph"/>
              <w:numPr>
                <w:ilvl w:val="0"/>
                <w:numId w:val="2"/>
              </w:numPr>
              <w:spacing w:after="80" w:line="276" w:lineRule="auto"/>
            </w:pPr>
            <w:r>
              <w:t>Sentry (optional): SCCs, filtered PII, can disable</w:t>
            </w:r>
          </w:p>
          <w:p w14:paraId="047CD4B7" w14:textId="77777777" w:rsidR="001D320B" w:rsidRDefault="001D320B">
            <w:pPr>
              <w:spacing w:after="200"/>
            </w:pPr>
          </w:p>
          <w:p w14:paraId="43F9248E" w14:textId="77777777" w:rsidR="001D320B" w:rsidRDefault="00000000">
            <w:pPr>
              <w:spacing w:after="120" w:line="276" w:lineRule="auto"/>
            </w:pPr>
            <w:r>
              <w:rPr>
                <w:b/>
                <w:bCs/>
              </w:rPr>
              <w:t>Transfer Impact Assessments (TIAs):</w:t>
            </w:r>
          </w:p>
          <w:p w14:paraId="47FC3EA4" w14:textId="77777777" w:rsidR="001D320B" w:rsidRDefault="00000000">
            <w:pPr>
              <w:spacing w:after="160" w:line="276" w:lineRule="auto"/>
            </w:pPr>
            <w:r>
              <w:t>Conducted for each optional US service. Schools can disable entirely (default), enable selectively, receive 60-day notice of mechanism changes, object/terminate if unacceptable.</w:t>
            </w:r>
          </w:p>
        </w:tc>
      </w:tr>
    </w:tbl>
    <w:p w14:paraId="0773D903" w14:textId="77777777" w:rsidR="001D320B" w:rsidRDefault="001D320B">
      <w:pPr>
        <w:spacing w:after="200"/>
      </w:pPr>
    </w:p>
    <w:p w14:paraId="0258F7AC"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1537C75D"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2A224213" w14:textId="77777777" w:rsidR="001D320B" w:rsidRDefault="00000000">
            <w:r>
              <w:rPr>
                <w:b/>
                <w:bCs/>
                <w:color w:val="333333"/>
              </w:rPr>
              <w:t>Q11</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4D9C68" w14:textId="77777777" w:rsidR="001D320B" w:rsidRDefault="00000000">
            <w:pPr>
              <w:spacing w:after="120" w:line="276" w:lineRule="auto"/>
            </w:pPr>
            <w:r>
              <w:rPr>
                <w:b/>
                <w:bCs/>
              </w:rPr>
              <w:t>AI Components (Limited, Advisory):</w:t>
            </w:r>
          </w:p>
          <w:p w14:paraId="5F7639E4" w14:textId="77777777" w:rsidR="001D320B" w:rsidRDefault="00000000">
            <w:pPr>
              <w:spacing w:after="160" w:line="276" w:lineRule="auto"/>
            </w:pPr>
            <w:r>
              <w:t>Three optional AI features using OpenAI GPT:</w:t>
            </w:r>
          </w:p>
          <w:p w14:paraId="5597C043" w14:textId="77777777" w:rsidR="001D320B" w:rsidRDefault="00000000">
            <w:pPr>
              <w:pStyle w:val="ListParagraph"/>
              <w:numPr>
                <w:ilvl w:val="0"/>
                <w:numId w:val="2"/>
              </w:numPr>
              <w:spacing w:after="80" w:line="276" w:lineRule="auto"/>
            </w:pPr>
            <w:r>
              <w:t>Risk Assessor: stratifies pupils by risk bands (low/medium/high/critical)</w:t>
            </w:r>
          </w:p>
          <w:p w14:paraId="39B79B6A" w14:textId="77777777" w:rsidR="001D320B" w:rsidRDefault="00000000">
            <w:pPr>
              <w:pStyle w:val="ListParagraph"/>
              <w:numPr>
                <w:ilvl w:val="0"/>
                <w:numId w:val="2"/>
              </w:numPr>
              <w:spacing w:after="80" w:line="276" w:lineRule="auto"/>
            </w:pPr>
            <w:r>
              <w:t>IEP Creator: generates draft Individualised Education Plans</w:t>
            </w:r>
          </w:p>
          <w:p w14:paraId="53D1F983" w14:textId="77777777" w:rsidR="001D320B" w:rsidRDefault="00000000">
            <w:pPr>
              <w:pStyle w:val="ListParagraph"/>
              <w:numPr>
                <w:ilvl w:val="0"/>
                <w:numId w:val="2"/>
              </w:numPr>
              <w:spacing w:after="80" w:line="276" w:lineRule="auto"/>
            </w:pPr>
            <w:r>
              <w:t>Insight Generator: produces data summaries and trend analysis</w:t>
            </w:r>
          </w:p>
          <w:p w14:paraId="395E05C9" w14:textId="77777777" w:rsidR="001D320B" w:rsidRDefault="001D320B">
            <w:pPr>
              <w:spacing w:after="200"/>
            </w:pPr>
          </w:p>
          <w:p w14:paraId="6710B8C6" w14:textId="77777777" w:rsidR="001D320B" w:rsidRDefault="00000000">
            <w:pPr>
              <w:spacing w:after="120" w:line="276" w:lineRule="auto"/>
            </w:pPr>
            <w:r>
              <w:rPr>
                <w:b/>
                <w:bCs/>
              </w:rPr>
              <w:lastRenderedPageBreak/>
              <w:t>Risk Assessment:</w:t>
            </w:r>
          </w:p>
          <w:p w14:paraId="078D6C15" w14:textId="77777777" w:rsidR="001D320B" w:rsidRDefault="00000000">
            <w:pPr>
              <w:spacing w:after="160" w:line="276" w:lineRule="auto"/>
            </w:pPr>
            <w:r>
              <w:t>Limited risk because:</w:t>
            </w:r>
          </w:p>
          <w:p w14:paraId="57782789" w14:textId="77777777" w:rsidR="001D320B" w:rsidRDefault="00000000">
            <w:pPr>
              <w:pStyle w:val="ListParagraph"/>
              <w:numPr>
                <w:ilvl w:val="0"/>
                <w:numId w:val="2"/>
              </w:numPr>
              <w:spacing w:after="80" w:line="276" w:lineRule="auto"/>
            </w:pPr>
            <w:r>
              <w:t>Input tokenised: names, DOBs, postcodes removed; input = attendance %, behaviour flags, SEND category only</w:t>
            </w:r>
          </w:p>
          <w:p w14:paraId="37919EAB" w14:textId="77777777" w:rsidR="001D320B" w:rsidRDefault="00000000">
            <w:pPr>
              <w:pStyle w:val="ListParagraph"/>
              <w:numPr>
                <w:ilvl w:val="0"/>
                <w:numId w:val="2"/>
              </w:numPr>
              <w:spacing w:after="80" w:line="276" w:lineRule="auto"/>
            </w:pPr>
            <w:r>
              <w:t>Zero retention: OpenAI does not retain input, does not train on school data, does not use for service improvement</w:t>
            </w:r>
          </w:p>
          <w:p w14:paraId="6880CF2D" w14:textId="77777777" w:rsidR="001D320B" w:rsidRDefault="00000000">
            <w:pPr>
              <w:pStyle w:val="ListParagraph"/>
              <w:numPr>
                <w:ilvl w:val="0"/>
                <w:numId w:val="2"/>
              </w:numPr>
              <w:spacing w:after="80" w:line="276" w:lineRule="auto"/>
            </w:pPr>
            <w:r>
              <w:t>Human-in-the-loop: all AI outputs advisory; staff must approve before action; full audit trail</w:t>
            </w:r>
          </w:p>
          <w:p w14:paraId="3098CF02" w14:textId="77777777" w:rsidR="001D320B" w:rsidRDefault="00000000">
            <w:pPr>
              <w:pStyle w:val="ListParagraph"/>
              <w:numPr>
                <w:ilvl w:val="0"/>
                <w:numId w:val="2"/>
              </w:numPr>
              <w:spacing w:after="80" w:line="276" w:lineRule="auto"/>
            </w:pPr>
            <w:r>
              <w:t>Explainability: contributing factors shown (e.g., 'high absence + recent safeguarding flag + SEND = medium risk')</w:t>
            </w:r>
          </w:p>
          <w:p w14:paraId="714A5B83" w14:textId="77777777" w:rsidR="001D320B" w:rsidRDefault="00000000">
            <w:pPr>
              <w:pStyle w:val="ListParagraph"/>
              <w:numPr>
                <w:ilvl w:val="0"/>
                <w:numId w:val="2"/>
              </w:numPr>
              <w:spacing w:after="80" w:line="276" w:lineRule="auto"/>
            </w:pPr>
            <w:r>
              <w:t>Fairness testing: bias audits for gender/ethnicity/SEND; features disabled if material disparity identified across protected characteristics</w:t>
            </w:r>
          </w:p>
          <w:p w14:paraId="4CA59DFC" w14:textId="77777777" w:rsidR="001D320B" w:rsidRDefault="00000000">
            <w:pPr>
              <w:pStyle w:val="ListParagraph"/>
              <w:numPr>
                <w:ilvl w:val="0"/>
                <w:numId w:val="2"/>
              </w:numPr>
              <w:spacing w:after="80" w:line="276" w:lineRule="auto"/>
            </w:pPr>
            <w:r>
              <w:t>Opt-out: schools can disable each AI feature independently</w:t>
            </w:r>
          </w:p>
          <w:p w14:paraId="08AAADE2" w14:textId="77777777" w:rsidR="001D320B" w:rsidRDefault="001D320B">
            <w:pPr>
              <w:spacing w:after="200"/>
            </w:pPr>
          </w:p>
          <w:p w14:paraId="16DD68B5" w14:textId="77777777" w:rsidR="001D320B" w:rsidRDefault="00000000">
            <w:pPr>
              <w:spacing w:after="120" w:line="276" w:lineRule="auto"/>
            </w:pPr>
            <w:r>
              <w:rPr>
                <w:b/>
                <w:bCs/>
              </w:rPr>
              <w:t>Safeguards:</w:t>
            </w:r>
          </w:p>
          <w:p w14:paraId="4706A4AC" w14:textId="77777777" w:rsidR="001D320B" w:rsidRDefault="00000000">
            <w:pPr>
              <w:pStyle w:val="ListParagraph"/>
              <w:numPr>
                <w:ilvl w:val="0"/>
                <w:numId w:val="2"/>
              </w:numPr>
              <w:spacing w:after="80" w:line="276" w:lineRule="auto"/>
            </w:pPr>
            <w:r>
              <w:t>Feature flags: each AI feature can be enabled/disabled per-school</w:t>
            </w:r>
          </w:p>
          <w:p w14:paraId="64E827CF" w14:textId="77777777" w:rsidR="001D320B" w:rsidRDefault="00000000">
            <w:pPr>
              <w:pStyle w:val="ListParagraph"/>
              <w:numPr>
                <w:ilvl w:val="0"/>
                <w:numId w:val="2"/>
              </w:numPr>
              <w:spacing w:after="80" w:line="276" w:lineRule="auto"/>
            </w:pPr>
            <w:r>
              <w:t>Transparency: DPIA, privacy notice, staff training before enabling</w:t>
            </w:r>
          </w:p>
          <w:p w14:paraId="394C1B6C" w14:textId="77777777" w:rsidR="001D320B" w:rsidRDefault="00000000">
            <w:pPr>
              <w:pStyle w:val="ListParagraph"/>
              <w:numPr>
                <w:ilvl w:val="0"/>
                <w:numId w:val="2"/>
              </w:numPr>
              <w:spacing w:after="80" w:line="276" w:lineRule="auto"/>
            </w:pPr>
            <w:r>
              <w:t>Ongoing monitoring: quarterly fairness audits, user feedback, incident log</w:t>
            </w:r>
          </w:p>
          <w:p w14:paraId="37C4D54D" w14:textId="77777777" w:rsidR="001D320B" w:rsidRDefault="00000000">
            <w:pPr>
              <w:spacing w:after="160" w:line="276" w:lineRule="auto"/>
            </w:pPr>
            <w:r>
              <w:t>No Art 22 legal/significant effects: outputs are advice, humans decide. Not novel—risk stratification and IEP drafting are routine in education.</w:t>
            </w:r>
          </w:p>
        </w:tc>
      </w:tr>
    </w:tbl>
    <w:p w14:paraId="17E7ECD7" w14:textId="77777777" w:rsidR="001D320B" w:rsidRDefault="001D320B">
      <w:pPr>
        <w:spacing w:after="200"/>
      </w:pPr>
    </w:p>
    <w:p w14:paraId="3775B478"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36A8E02B"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39993A8F" w14:textId="77777777" w:rsidR="001D320B" w:rsidRDefault="00000000">
            <w:r>
              <w:rPr>
                <w:b/>
                <w:bCs/>
                <w:color w:val="333333"/>
              </w:rPr>
              <w:t>Q12</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68470E" w14:textId="77777777" w:rsidR="001D320B" w:rsidRDefault="00000000">
            <w:pPr>
              <w:spacing w:after="120" w:line="276" w:lineRule="auto"/>
            </w:pPr>
            <w:r>
              <w:rPr>
                <w:b/>
                <w:bCs/>
              </w:rPr>
              <w:t>Risk Register:</w:t>
            </w:r>
          </w:p>
          <w:p w14:paraId="297ACC63" w14:textId="77777777" w:rsidR="001D320B" w:rsidRDefault="001D320B">
            <w:pPr>
              <w:spacing w:after="200"/>
            </w:pPr>
          </w:p>
          <w:p w14:paraId="66FFC5CF" w14:textId="77777777" w:rsidR="001D320B" w:rsidRDefault="00000000">
            <w:pPr>
              <w:spacing w:after="120" w:line="276" w:lineRule="auto"/>
            </w:pPr>
            <w:r>
              <w:rPr>
                <w:b/>
                <w:bCs/>
              </w:rPr>
              <w:t>1. Data Breach (Unauthorised Access)</w:t>
            </w:r>
          </w:p>
          <w:p w14:paraId="7D5479DA" w14:textId="77777777" w:rsidR="001D320B" w:rsidRDefault="00000000">
            <w:pPr>
              <w:pStyle w:val="ListParagraph"/>
              <w:numPr>
                <w:ilvl w:val="0"/>
                <w:numId w:val="2"/>
              </w:numPr>
              <w:spacing w:after="80" w:line="276" w:lineRule="auto"/>
            </w:pPr>
            <w:r>
              <w:t>Mitigations: AES-256 (rest + transit), TLS 1.2+, WAF, DDoS protection, VPC isolation, least-</w:t>
            </w:r>
            <w:r>
              <w:lastRenderedPageBreak/>
              <w:t>privilege RBAC/RLS, JWT claims, input validation, dependency scanning, code review, secrets management, MFA/AAL2, honey tokens, incident response (P1 2h, P2 4h, P3 24h, P4 5d), cyber insurance</w:t>
            </w:r>
          </w:p>
          <w:p w14:paraId="2CD3905D" w14:textId="77777777" w:rsidR="001D320B" w:rsidRDefault="001D320B">
            <w:pPr>
              <w:spacing w:after="200"/>
            </w:pPr>
          </w:p>
          <w:p w14:paraId="4B56167A" w14:textId="77777777" w:rsidR="001D320B" w:rsidRDefault="00000000">
            <w:pPr>
              <w:spacing w:after="120" w:line="276" w:lineRule="auto"/>
            </w:pPr>
            <w:r>
              <w:rPr>
                <w:b/>
                <w:bCs/>
              </w:rPr>
              <w:t>2. Configuration Drift</w:t>
            </w:r>
          </w:p>
          <w:p w14:paraId="40A9263B" w14:textId="77777777" w:rsidR="001D320B" w:rsidRDefault="00000000">
            <w:pPr>
              <w:pStyle w:val="ListParagraph"/>
              <w:numPr>
                <w:ilvl w:val="0"/>
                <w:numId w:val="2"/>
              </w:numPr>
              <w:spacing w:after="80" w:line="276" w:lineRule="auto"/>
            </w:pPr>
            <w:r>
              <w:t>Mitigations: Infrastructure as Code (IaC), change approval, staging testing, automated validation, audit log, weekly review</w:t>
            </w:r>
          </w:p>
          <w:p w14:paraId="342C6C18" w14:textId="77777777" w:rsidR="001D320B" w:rsidRDefault="001D320B">
            <w:pPr>
              <w:spacing w:after="200"/>
            </w:pPr>
          </w:p>
          <w:p w14:paraId="273B9336" w14:textId="77777777" w:rsidR="001D320B" w:rsidRDefault="00000000">
            <w:pPr>
              <w:spacing w:after="120" w:line="276" w:lineRule="auto"/>
            </w:pPr>
            <w:r>
              <w:rPr>
                <w:b/>
                <w:bCs/>
              </w:rPr>
              <w:t>3. Insider Misuse</w:t>
            </w:r>
          </w:p>
          <w:p w14:paraId="338B44D3" w14:textId="77777777" w:rsidR="001D320B" w:rsidRDefault="00000000">
            <w:pPr>
              <w:pStyle w:val="ListParagraph"/>
              <w:numPr>
                <w:ilvl w:val="0"/>
                <w:numId w:val="2"/>
              </w:numPr>
              <w:spacing w:after="80" w:line="276" w:lineRule="auto"/>
            </w:pPr>
            <w:r>
              <w:t>Mitigations: Audit logging, MFA, 30-min session timeout, separation of duties, annual training, quarterly access reviews, spot-checking, dismissal procedures</w:t>
            </w:r>
          </w:p>
          <w:p w14:paraId="00DC3410" w14:textId="77777777" w:rsidR="001D320B" w:rsidRDefault="001D320B">
            <w:pPr>
              <w:spacing w:after="200"/>
            </w:pPr>
          </w:p>
          <w:p w14:paraId="1AC60263" w14:textId="77777777" w:rsidR="001D320B" w:rsidRDefault="00000000">
            <w:pPr>
              <w:spacing w:after="120" w:line="276" w:lineRule="auto"/>
            </w:pPr>
            <w:r>
              <w:rPr>
                <w:b/>
                <w:bCs/>
              </w:rPr>
              <w:t>4. Data Loss</w:t>
            </w:r>
          </w:p>
          <w:p w14:paraId="395648C3" w14:textId="77777777" w:rsidR="001D320B" w:rsidRDefault="00000000">
            <w:pPr>
              <w:pStyle w:val="ListParagraph"/>
              <w:numPr>
                <w:ilvl w:val="0"/>
                <w:numId w:val="2"/>
              </w:numPr>
              <w:spacing w:after="80" w:line="276" w:lineRule="auto"/>
            </w:pPr>
            <w:r>
              <w:t>Mitigations: Daily encrypted backups (AES-256), multi-AZ (eu-west-2 + eu-west-1), monthly restore testing, RTO 4h, RPO 1h, version control, schema validation</w:t>
            </w:r>
          </w:p>
          <w:p w14:paraId="3E323A0B" w14:textId="77777777" w:rsidR="001D320B" w:rsidRDefault="001D320B">
            <w:pPr>
              <w:spacing w:after="200"/>
            </w:pPr>
          </w:p>
          <w:p w14:paraId="27E98805" w14:textId="77777777" w:rsidR="001D320B" w:rsidRDefault="00000000">
            <w:pPr>
              <w:spacing w:after="120" w:line="276" w:lineRule="auto"/>
            </w:pPr>
            <w:r>
              <w:rPr>
                <w:b/>
                <w:bCs/>
              </w:rPr>
              <w:t>5. Accuracy/Staleness</w:t>
            </w:r>
          </w:p>
          <w:p w14:paraId="4514015B" w14:textId="77777777" w:rsidR="001D320B" w:rsidRDefault="00000000">
            <w:pPr>
              <w:pStyle w:val="ListParagraph"/>
              <w:numPr>
                <w:ilvl w:val="0"/>
                <w:numId w:val="2"/>
              </w:numPr>
              <w:spacing w:after="80" w:line="276" w:lineRule="auto"/>
            </w:pPr>
            <w:r>
              <w:t>Mitigations: Real-time MIS sync via HMAC-SHA256 webhooks, validation rules, manual correction, audit trail, staff training, reconciliation reports</w:t>
            </w:r>
          </w:p>
          <w:p w14:paraId="2B84DC39" w14:textId="77777777" w:rsidR="001D320B" w:rsidRDefault="001D320B">
            <w:pPr>
              <w:spacing w:after="200"/>
            </w:pPr>
          </w:p>
          <w:p w14:paraId="23013A38" w14:textId="77777777" w:rsidR="001D320B" w:rsidRDefault="00000000">
            <w:pPr>
              <w:spacing w:after="120" w:line="276" w:lineRule="auto"/>
            </w:pPr>
            <w:r>
              <w:rPr>
                <w:b/>
                <w:bCs/>
              </w:rPr>
              <w:t>6. Export/Sharing Leakage</w:t>
            </w:r>
          </w:p>
          <w:p w14:paraId="01234313" w14:textId="77777777" w:rsidR="001D320B" w:rsidRDefault="00000000">
            <w:pPr>
              <w:pStyle w:val="ListParagraph"/>
              <w:numPr>
                <w:ilvl w:val="0"/>
                <w:numId w:val="2"/>
              </w:numPr>
              <w:spacing w:after="80" w:line="276" w:lineRule="auto"/>
            </w:pPr>
            <w:r>
              <w:t>Mitigations: Role-restricted exports, audit trail, watermarking, cryptographic erasure (encryption key destruction), training, contractual clauses</w:t>
            </w:r>
          </w:p>
          <w:p w14:paraId="40D0E361" w14:textId="77777777" w:rsidR="001D320B" w:rsidRDefault="001D320B">
            <w:pPr>
              <w:spacing w:after="200"/>
            </w:pPr>
          </w:p>
          <w:p w14:paraId="28AFD1EA" w14:textId="77777777" w:rsidR="001D320B" w:rsidRDefault="00000000">
            <w:pPr>
              <w:spacing w:after="120" w:line="276" w:lineRule="auto"/>
            </w:pPr>
            <w:r>
              <w:rPr>
                <w:b/>
                <w:bCs/>
              </w:rPr>
              <w:t>7. AI Bias/Fairness</w:t>
            </w:r>
          </w:p>
          <w:p w14:paraId="7C14BC7F" w14:textId="77777777" w:rsidR="001D320B" w:rsidRDefault="00000000">
            <w:pPr>
              <w:pStyle w:val="ListParagraph"/>
              <w:numPr>
                <w:ilvl w:val="0"/>
                <w:numId w:val="2"/>
              </w:numPr>
              <w:spacing w:after="80" w:line="276" w:lineRule="auto"/>
            </w:pPr>
            <w:r>
              <w:t xml:space="preserve">Mitigations: Quarterly fairness audits (gender/ethnicity/SEND/deprivation), feature </w:t>
            </w:r>
            <w:r>
              <w:lastRenderedPageBreak/>
              <w:t>importance analysis, human review, feature flags, transparency, external consultants, incident log</w:t>
            </w:r>
          </w:p>
          <w:p w14:paraId="429040B5" w14:textId="77777777" w:rsidR="001D320B" w:rsidRDefault="001D320B">
            <w:pPr>
              <w:spacing w:after="200"/>
            </w:pPr>
          </w:p>
          <w:p w14:paraId="330F413D" w14:textId="77777777" w:rsidR="001D320B" w:rsidRDefault="00000000">
            <w:pPr>
              <w:spacing w:after="120" w:line="276" w:lineRule="auto"/>
            </w:pPr>
            <w:r>
              <w:rPr>
                <w:b/>
                <w:bCs/>
              </w:rPr>
              <w:t>8. Safeguarding Leakage</w:t>
            </w:r>
          </w:p>
          <w:p w14:paraId="6B4680B2" w14:textId="77777777" w:rsidR="001D320B" w:rsidRDefault="00000000">
            <w:pPr>
              <w:pStyle w:val="ListParagraph"/>
              <w:numPr>
                <w:ilvl w:val="0"/>
                <w:numId w:val="2"/>
              </w:numPr>
              <w:spacing w:after="80" w:line="276" w:lineRule="auto"/>
            </w:pPr>
            <w:r>
              <w:t>Mitigations: Role-based access (DSL only), encryption, audit logging, incident response, staff vetting (DBS), annual DSL training</w:t>
            </w:r>
          </w:p>
          <w:p w14:paraId="0AC42E12" w14:textId="77777777" w:rsidR="001D320B" w:rsidRDefault="001D320B">
            <w:pPr>
              <w:spacing w:after="200"/>
            </w:pPr>
          </w:p>
          <w:p w14:paraId="23281054" w14:textId="77777777" w:rsidR="001D320B" w:rsidRDefault="00000000">
            <w:pPr>
              <w:spacing w:after="120" w:line="276" w:lineRule="auto"/>
            </w:pPr>
            <w:r>
              <w:rPr>
                <w:b/>
                <w:bCs/>
              </w:rPr>
              <w:t>9. Data Subject Access Requests (DARs)</w:t>
            </w:r>
          </w:p>
          <w:p w14:paraId="53072B4D" w14:textId="77777777" w:rsidR="001D320B" w:rsidRDefault="00000000">
            <w:pPr>
              <w:pStyle w:val="ListParagraph"/>
              <w:numPr>
                <w:ilvl w:val="0"/>
                <w:numId w:val="2"/>
              </w:numPr>
              <w:spacing w:after="80" w:line="276" w:lineRule="auto"/>
            </w:pPr>
            <w:r>
              <w:t>Mitigations: Extraction tools (automated pull), 48h extraction, secure delivery, purge capability, legal review, manifest unfounded assessment</w:t>
            </w:r>
          </w:p>
          <w:p w14:paraId="5514F912" w14:textId="77777777" w:rsidR="001D320B" w:rsidRDefault="001D320B">
            <w:pPr>
              <w:spacing w:after="200"/>
            </w:pPr>
          </w:p>
          <w:p w14:paraId="20A4080D" w14:textId="77777777" w:rsidR="001D320B" w:rsidRDefault="00000000">
            <w:pPr>
              <w:spacing w:after="120" w:line="276" w:lineRule="auto"/>
            </w:pPr>
            <w:r>
              <w:rPr>
                <w:b/>
                <w:bCs/>
              </w:rPr>
              <w:t>10. Service Availability</w:t>
            </w:r>
          </w:p>
          <w:p w14:paraId="4FD58C66" w14:textId="77777777" w:rsidR="001D320B" w:rsidRDefault="00000000">
            <w:pPr>
              <w:pStyle w:val="ListParagraph"/>
              <w:numPr>
                <w:ilvl w:val="0"/>
                <w:numId w:val="2"/>
              </w:numPr>
              <w:spacing w:after="80" w:line="276" w:lineRule="auto"/>
            </w:pPr>
            <w:r>
              <w:t>Mitigations: 99.9% SLA, redundancy (multi-AZ, failover), monitoring, disaster recovery, offline exports, RTO 4h, RPO 1h</w:t>
            </w:r>
          </w:p>
          <w:p w14:paraId="4E780F4D" w14:textId="77777777" w:rsidR="001D320B" w:rsidRDefault="001D320B">
            <w:pPr>
              <w:spacing w:after="200"/>
            </w:pPr>
          </w:p>
          <w:p w14:paraId="6EEFEC8A" w14:textId="77777777" w:rsidR="001D320B" w:rsidRDefault="00000000">
            <w:pPr>
              <w:spacing w:after="120" w:line="276" w:lineRule="auto"/>
            </w:pPr>
            <w:r>
              <w:rPr>
                <w:b/>
                <w:bCs/>
              </w:rPr>
              <w:t>Certifications &amp; Audits:</w:t>
            </w:r>
          </w:p>
          <w:p w14:paraId="055255BC" w14:textId="77777777" w:rsidR="001D320B" w:rsidRDefault="00000000">
            <w:pPr>
              <w:pStyle w:val="ListParagraph"/>
              <w:numPr>
                <w:ilvl w:val="0"/>
                <w:numId w:val="2"/>
              </w:numPr>
              <w:spacing w:after="80" w:line="276" w:lineRule="auto"/>
            </w:pPr>
            <w:r>
              <w:t>Student Radar: Cyber Essentials (20 Feb 2026), annual pen test, external security audits</w:t>
            </w:r>
          </w:p>
          <w:p w14:paraId="42AFBA7B" w14:textId="77777777" w:rsidR="001D320B" w:rsidRDefault="00000000">
            <w:pPr>
              <w:pStyle w:val="ListParagraph"/>
              <w:numPr>
                <w:ilvl w:val="0"/>
                <w:numId w:val="2"/>
              </w:numPr>
              <w:spacing w:after="80" w:line="276" w:lineRule="auto"/>
            </w:pPr>
            <w:r>
              <w:t>Supabase: SOC 2 Type II, ISO 27001 process</w:t>
            </w:r>
          </w:p>
          <w:p w14:paraId="6A91C876" w14:textId="77777777" w:rsidR="001D320B" w:rsidRDefault="00000000">
            <w:pPr>
              <w:pStyle w:val="ListParagraph"/>
              <w:numPr>
                <w:ilvl w:val="0"/>
                <w:numId w:val="2"/>
              </w:numPr>
              <w:spacing w:after="80" w:line="276" w:lineRule="auto"/>
            </w:pPr>
            <w:r>
              <w:t>Vercel: SOC 2 Type II</w:t>
            </w:r>
          </w:p>
          <w:p w14:paraId="75C45784" w14:textId="77777777" w:rsidR="001D320B" w:rsidRDefault="00000000">
            <w:pPr>
              <w:pStyle w:val="ListParagraph"/>
              <w:numPr>
                <w:ilvl w:val="0"/>
                <w:numId w:val="2"/>
              </w:numPr>
              <w:spacing w:after="80" w:line="276" w:lineRule="auto"/>
            </w:pPr>
            <w:r>
              <w:t>Wonde: ISO 27001, CE Plus</w:t>
            </w:r>
          </w:p>
          <w:p w14:paraId="085E5E70" w14:textId="77777777" w:rsidR="001D320B" w:rsidRDefault="00000000">
            <w:pPr>
              <w:pStyle w:val="ListParagraph"/>
              <w:numPr>
                <w:ilvl w:val="0"/>
                <w:numId w:val="2"/>
              </w:numPr>
              <w:spacing w:after="80" w:line="276" w:lineRule="auto"/>
            </w:pPr>
            <w:r>
              <w:t>OpenAI: SOC 2 Type II</w:t>
            </w:r>
          </w:p>
          <w:p w14:paraId="2759AF5A" w14:textId="77777777" w:rsidR="001D320B" w:rsidRDefault="00000000">
            <w:pPr>
              <w:spacing w:after="160" w:line="276" w:lineRule="auto"/>
            </w:pPr>
            <w:r>
              <w:t>School audit rights: schools can request security reports, audit logs, processor documentation per Art 28(3)(h) UK GDPR.</w:t>
            </w:r>
          </w:p>
        </w:tc>
      </w:tr>
    </w:tbl>
    <w:p w14:paraId="07ACAE9C" w14:textId="77777777" w:rsidR="001D320B" w:rsidRDefault="001D320B">
      <w:pPr>
        <w:spacing w:after="200"/>
      </w:pPr>
    </w:p>
    <w:p w14:paraId="06B35A1C" w14:textId="77777777" w:rsidR="001D320B" w:rsidRDefault="00000000">
      <w:pPr>
        <w:pStyle w:val="Heading3"/>
      </w:pPr>
      <w:r>
        <w:t>ANNEX 1 – Key Mitigations</w:t>
      </w:r>
    </w:p>
    <w:p w14:paraId="2994A9EF" w14:textId="77777777" w:rsidR="001D320B" w:rsidRDefault="001D320B">
      <w:pPr>
        <w:spacing w:after="200"/>
      </w:pPr>
    </w:p>
    <w:p w14:paraId="4747ED6C" w14:textId="77777777" w:rsidR="001D320B" w:rsidRDefault="00000000">
      <w:pPr>
        <w:spacing w:after="120" w:line="276" w:lineRule="auto"/>
      </w:pPr>
      <w:r>
        <w:rPr>
          <w:b/>
          <w:bCs/>
        </w:rPr>
        <w:t>International Transfers:</w:t>
      </w:r>
    </w:p>
    <w:p w14:paraId="2D6C1988" w14:textId="77777777" w:rsidR="001D320B" w:rsidRDefault="00000000">
      <w:pPr>
        <w:spacing w:after="160" w:line="276" w:lineRule="auto"/>
      </w:pPr>
      <w:r>
        <w:t>See Q10. Optional US services pre-authorised by school choice, SCCs/IDTAs in place, tokenisation/zero-retention, feature flags for opt-out.</w:t>
      </w:r>
    </w:p>
    <w:p w14:paraId="271C5352" w14:textId="77777777" w:rsidR="001D320B" w:rsidRDefault="001D320B">
      <w:pPr>
        <w:spacing w:after="200"/>
      </w:pPr>
    </w:p>
    <w:p w14:paraId="04B52D43" w14:textId="77777777" w:rsidR="001D320B" w:rsidRDefault="00000000">
      <w:pPr>
        <w:spacing w:after="120" w:line="276" w:lineRule="auto"/>
      </w:pPr>
      <w:r>
        <w:rPr>
          <w:b/>
          <w:bCs/>
        </w:rPr>
        <w:t>Special Category Data:</w:t>
      </w:r>
    </w:p>
    <w:p w14:paraId="359606DB" w14:textId="77777777" w:rsidR="001D320B" w:rsidRDefault="00000000">
      <w:pPr>
        <w:spacing w:after="160" w:line="276" w:lineRule="auto"/>
      </w:pPr>
      <w:r>
        <w:t>See Q5 &amp; Q5a. Lawful basis: Art 9(2)(g)/(h) + Sch 1 Parts 18/2 DPA 2018. Access controls: RBAC + RLS. Retention: 6 years post-leaving. APD maintained.</w:t>
      </w:r>
    </w:p>
    <w:p w14:paraId="5791DD25" w14:textId="77777777" w:rsidR="001D320B" w:rsidRDefault="001D320B">
      <w:pPr>
        <w:spacing w:after="200"/>
      </w:pPr>
    </w:p>
    <w:p w14:paraId="11DDA943" w14:textId="77777777" w:rsidR="001D320B" w:rsidRDefault="00000000">
      <w:pPr>
        <w:spacing w:after="120" w:line="276" w:lineRule="auto"/>
      </w:pPr>
      <w:r>
        <w:rPr>
          <w:b/>
          <w:bCs/>
        </w:rPr>
        <w:t>Other Risks:</w:t>
      </w:r>
    </w:p>
    <w:p w14:paraId="7FB33A7D" w14:textId="77777777" w:rsidR="001D320B" w:rsidRDefault="00000000">
      <w:pPr>
        <w:spacing w:after="160" w:line="276" w:lineRule="auto"/>
      </w:pPr>
      <w:r>
        <w:t>See Q12 Risk Register. All residual risks assessed as LOW or LOW-MEDIUM with existing controls.</w:t>
      </w:r>
    </w:p>
    <w:p w14:paraId="19D7D4BC" w14:textId="77777777" w:rsidR="001D320B" w:rsidRDefault="001D320B">
      <w:pPr>
        <w:spacing w:after="200"/>
      </w:pPr>
    </w:p>
    <w:p w14:paraId="0808E56D" w14:textId="77777777" w:rsidR="001D320B" w:rsidRDefault="00000000">
      <w:pPr>
        <w:pStyle w:val="Heading3"/>
      </w:pPr>
      <w:r>
        <w:t>ANNEX 2 – Risk Assessment</w:t>
      </w:r>
    </w:p>
    <w:p w14:paraId="585631C1" w14:textId="77777777" w:rsidR="001D320B" w:rsidRDefault="001D320B">
      <w:pPr>
        <w:spacing w:after="200"/>
      </w:pPr>
    </w:p>
    <w:p w14:paraId="7DBFAAED" w14:textId="77777777" w:rsidR="001D320B" w:rsidRDefault="00000000">
      <w:pPr>
        <w:spacing w:after="120" w:line="276" w:lineRule="auto"/>
      </w:pPr>
      <w:r>
        <w:rPr>
          <w:b/>
          <w:bCs/>
        </w:rPr>
        <w:t>Screening Assessment Conclusion:</w:t>
      </w:r>
    </w:p>
    <w:p w14:paraId="3D0D42EE" w14:textId="77777777" w:rsidR="001D320B" w:rsidRDefault="00000000">
      <w:pPr>
        <w:spacing w:after="160" w:line="276" w:lineRule="auto"/>
      </w:pPr>
      <w:r>
        <w:t>Processing LIKELY HIGH RISK due to: special category data involving vulnerable children (health, SEND, safeguarding); potentially large-scale processing if MAT (5+ schools, 5000+ pupils); safeguarding data with DSL-only access; optional international transfers (US AI services); optional automated profiling (AI risk assessment).</w:t>
      </w:r>
    </w:p>
    <w:p w14:paraId="40CD6F77" w14:textId="77777777" w:rsidR="001D320B" w:rsidRDefault="001D320B">
      <w:pPr>
        <w:spacing w:after="200"/>
      </w:pPr>
    </w:p>
    <w:p w14:paraId="2439FB41" w14:textId="77777777" w:rsidR="001D320B" w:rsidRDefault="00000000">
      <w:pPr>
        <w:spacing w:after="120" w:line="276" w:lineRule="auto"/>
      </w:pPr>
      <w:r>
        <w:rPr>
          <w:b/>
          <w:bCs/>
        </w:rPr>
        <w:t>Recommendation: PROCEED TO PART B – FULL DPIA</w:t>
      </w:r>
    </w:p>
    <w:p w14:paraId="5F68A9FA" w14:textId="77777777" w:rsidR="001D320B" w:rsidRDefault="00000000">
      <w:pPr>
        <w:spacing w:after="160" w:line="276" w:lineRule="auto"/>
      </w:pPr>
      <w:r>
        <w:t>All schools using Student Radar should conduct full DPIA (Part B) and complete school-specific annex (Annex 3).</w:t>
      </w:r>
    </w:p>
    <w:p w14:paraId="4D4DD2F5" w14:textId="77777777" w:rsidR="001D320B" w:rsidRDefault="001D320B">
      <w:pPr>
        <w:spacing w:after="200"/>
      </w:pPr>
    </w:p>
    <w:p w14:paraId="3DA2D380" w14:textId="77777777" w:rsidR="001D320B" w:rsidRDefault="00000000">
      <w:pPr>
        <w:pStyle w:val="Heading3"/>
      </w:pPr>
      <w:r>
        <w:t>ANNEX 3 – School DPO/Data Protection Lead Review</w:t>
      </w:r>
    </w:p>
    <w:p w14:paraId="2A98AED1" w14:textId="77777777" w:rsidR="001D320B" w:rsidRDefault="001D320B">
      <w:pPr>
        <w:spacing w:after="200"/>
      </w:pPr>
    </w:p>
    <w:p w14:paraId="3E774F2F" w14:textId="77777777" w:rsidR="001D320B" w:rsidRDefault="00000000">
      <w:pPr>
        <w:spacing w:after="160" w:line="276" w:lineRule="auto"/>
      </w:pPr>
      <w:r>
        <w:t>School to complete:</w:t>
      </w:r>
    </w:p>
    <w:p w14:paraId="02258DF4" w14:textId="77777777" w:rsidR="001D320B" w:rsidRDefault="001D320B">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1D320B" w14:paraId="36D06F22"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5C36EE1" w14:textId="77777777" w:rsidR="001D320B" w:rsidRDefault="00000000">
            <w:r>
              <w:rPr>
                <w:b/>
                <w:bCs/>
                <w:color w:val="FFFFFF"/>
              </w:rPr>
              <w:t>Field</w:t>
            </w:r>
          </w:p>
        </w:tc>
        <w:tc>
          <w:tcPr>
            <w:tcW w:w="68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5819224" w14:textId="77777777" w:rsidR="001D320B" w:rsidRDefault="00000000">
            <w:r>
              <w:rPr>
                <w:b/>
                <w:bCs/>
                <w:color w:val="FFFFFF"/>
              </w:rPr>
              <w:t>School to Complete</w:t>
            </w:r>
          </w:p>
        </w:tc>
      </w:tr>
      <w:tr w:rsidR="001D320B" w14:paraId="50EF07A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442F15" w14:textId="77777777" w:rsidR="001D320B" w:rsidRDefault="00000000">
            <w:r>
              <w:rPr>
                <w:color w:val="333333"/>
              </w:rPr>
              <w:t>School Name</w:t>
            </w:r>
          </w:p>
        </w:tc>
        <w:tc>
          <w:tcPr>
            <w:tcW w:w="6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CF409F" w14:textId="77777777" w:rsidR="001D320B" w:rsidRDefault="001D320B"/>
        </w:tc>
      </w:tr>
      <w:tr w:rsidR="001D320B" w14:paraId="1E23363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06519C" w14:textId="77777777" w:rsidR="001D320B" w:rsidRDefault="00000000">
            <w:r>
              <w:rPr>
                <w:color w:val="333333"/>
              </w:rPr>
              <w:t>DPO/DP Lead Name</w:t>
            </w:r>
          </w:p>
        </w:tc>
        <w:tc>
          <w:tcPr>
            <w:tcW w:w="6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75BEBC" w14:textId="77777777" w:rsidR="001D320B" w:rsidRDefault="001D320B"/>
        </w:tc>
      </w:tr>
      <w:tr w:rsidR="001D320B" w14:paraId="1EFF4C2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E4E3C8" w14:textId="77777777" w:rsidR="001D320B" w:rsidRDefault="00000000">
            <w:r>
              <w:rPr>
                <w:color w:val="333333"/>
              </w:rPr>
              <w:t>Date of Review</w:t>
            </w:r>
          </w:p>
        </w:tc>
        <w:tc>
          <w:tcPr>
            <w:tcW w:w="6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0341C7" w14:textId="77777777" w:rsidR="001D320B" w:rsidRDefault="001D320B"/>
        </w:tc>
      </w:tr>
      <w:tr w:rsidR="001D320B" w14:paraId="453EC16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1869DA" w14:textId="77777777" w:rsidR="001D320B" w:rsidRDefault="00000000">
            <w:r>
              <w:rPr>
                <w:color w:val="333333"/>
              </w:rPr>
              <w:t>Responsible Person (Signature)</w:t>
            </w:r>
          </w:p>
        </w:tc>
        <w:tc>
          <w:tcPr>
            <w:tcW w:w="6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A19E33" w14:textId="77777777" w:rsidR="001D320B" w:rsidRDefault="001D320B"/>
        </w:tc>
      </w:tr>
      <w:tr w:rsidR="001D320B" w14:paraId="7014D2B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8D5838" w14:textId="77777777" w:rsidR="001D320B" w:rsidRDefault="00000000">
            <w:r>
              <w:rPr>
                <w:color w:val="333333"/>
              </w:rPr>
              <w:t>Notes/Risks Identified</w:t>
            </w:r>
          </w:p>
        </w:tc>
        <w:tc>
          <w:tcPr>
            <w:tcW w:w="6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7E15BD" w14:textId="77777777" w:rsidR="001D320B" w:rsidRDefault="001D320B"/>
        </w:tc>
      </w:tr>
      <w:tr w:rsidR="001D320B" w14:paraId="0E7F2D4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E5B01E" w14:textId="77777777" w:rsidR="001D320B" w:rsidRDefault="00000000">
            <w:r>
              <w:rPr>
                <w:color w:val="333333"/>
              </w:rPr>
              <w:lastRenderedPageBreak/>
              <w:t>School Consent to Processing</w:t>
            </w:r>
          </w:p>
        </w:tc>
        <w:tc>
          <w:tcPr>
            <w:tcW w:w="6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A25AB9" w14:textId="77777777" w:rsidR="001D320B" w:rsidRDefault="00000000">
            <w:r>
              <w:rPr>
                <w:color w:val="333333"/>
              </w:rPr>
              <w:t>Yes [ ] No [ ]</w:t>
            </w:r>
          </w:p>
        </w:tc>
      </w:tr>
    </w:tbl>
    <w:p w14:paraId="3FF97807" w14:textId="77777777" w:rsidR="001D320B" w:rsidRDefault="001D320B">
      <w:pPr>
        <w:spacing w:after="200"/>
      </w:pPr>
    </w:p>
    <w:p w14:paraId="607E7FF4" w14:textId="77777777" w:rsidR="001D320B" w:rsidRDefault="00000000">
      <w:pPr>
        <w:pStyle w:val="Heading2"/>
      </w:pPr>
      <w:r>
        <w:t>PART B – FULL DATA PROTECTION IMPACT ASSESSMENT</w:t>
      </w:r>
    </w:p>
    <w:p w14:paraId="6FFFA48E" w14:textId="77777777" w:rsidR="001D320B" w:rsidRDefault="001D320B">
      <w:pPr>
        <w:spacing w:after="200"/>
      </w:pPr>
    </w:p>
    <w:p w14:paraId="3D58D186" w14:textId="77777777" w:rsidR="001D320B" w:rsidRDefault="00000000">
      <w:pPr>
        <w:pStyle w:val="Heading3"/>
      </w:pPr>
      <w:r>
        <w:t>Section 1: Security and Data Protection Measures</w:t>
      </w:r>
    </w:p>
    <w:p w14:paraId="136AD7C6" w14:textId="77777777" w:rsidR="001D320B" w:rsidRDefault="001D320B">
      <w:pPr>
        <w:spacing w:after="200"/>
      </w:pPr>
    </w:p>
    <w:p w14:paraId="04E49575"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0E87507E"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50466AC4" w14:textId="77777777" w:rsidR="001D320B" w:rsidRDefault="00000000">
            <w:r>
              <w:rPr>
                <w:b/>
                <w:bCs/>
                <w:color w:val="333333"/>
              </w:rPr>
              <w:t>Q1.1</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7AC30F" w14:textId="77777777" w:rsidR="001D320B" w:rsidRDefault="00000000">
            <w:pPr>
              <w:spacing w:after="120" w:line="276" w:lineRule="auto"/>
            </w:pPr>
            <w:r>
              <w:rPr>
                <w:b/>
                <w:bCs/>
              </w:rPr>
              <w:t>Network &amp; Infrastructure Security:</w:t>
            </w:r>
          </w:p>
          <w:p w14:paraId="5899F8D4" w14:textId="77777777" w:rsidR="001D320B" w:rsidRDefault="00000000">
            <w:pPr>
              <w:pStyle w:val="ListParagraph"/>
              <w:numPr>
                <w:ilvl w:val="0"/>
                <w:numId w:val="2"/>
              </w:numPr>
              <w:spacing w:after="80" w:line="276" w:lineRule="auto"/>
            </w:pPr>
            <w:r>
              <w:t>TLS 1.2+ for all data in transit (encrypted communication with Supabase, Vercel, sub-processors)</w:t>
            </w:r>
          </w:p>
          <w:p w14:paraId="25EBC9D0" w14:textId="77777777" w:rsidR="001D320B" w:rsidRDefault="00000000">
            <w:pPr>
              <w:pStyle w:val="ListParagraph"/>
              <w:numPr>
                <w:ilvl w:val="0"/>
                <w:numId w:val="2"/>
              </w:numPr>
              <w:spacing w:after="80" w:line="276" w:lineRule="auto"/>
            </w:pPr>
            <w:r>
              <w:t>Web Application Firewall (WAF): protects against SQL injection, XSS, DDoS</w:t>
            </w:r>
          </w:p>
          <w:p w14:paraId="61AA0082" w14:textId="77777777" w:rsidR="001D320B" w:rsidRDefault="00000000">
            <w:pPr>
              <w:pStyle w:val="ListParagraph"/>
              <w:numPr>
                <w:ilvl w:val="0"/>
                <w:numId w:val="2"/>
              </w:numPr>
              <w:spacing w:after="80" w:line="276" w:lineRule="auto"/>
            </w:pPr>
            <w:r>
              <w:t>DDoS protection: rate limiting, IP blocklisting, anycast CDN</w:t>
            </w:r>
          </w:p>
          <w:p w14:paraId="51E27429" w14:textId="77777777" w:rsidR="001D320B" w:rsidRDefault="00000000">
            <w:pPr>
              <w:pStyle w:val="ListParagraph"/>
              <w:numPr>
                <w:ilvl w:val="0"/>
                <w:numId w:val="2"/>
              </w:numPr>
              <w:spacing w:after="80" w:line="276" w:lineRule="auto"/>
            </w:pPr>
            <w:r>
              <w:t>Security headers: HSTS, CSP, X-Frame-Options, X-Content-Type-Options</w:t>
            </w:r>
          </w:p>
          <w:p w14:paraId="778F292D" w14:textId="77777777" w:rsidR="001D320B" w:rsidRDefault="00000000">
            <w:pPr>
              <w:pStyle w:val="ListParagraph"/>
              <w:numPr>
                <w:ilvl w:val="0"/>
                <w:numId w:val="2"/>
              </w:numPr>
              <w:spacing w:after="80" w:line="276" w:lineRule="auto"/>
            </w:pPr>
            <w:r>
              <w:t>VPC isolation: dedicated network for Supabase, no public access except via API gateway</w:t>
            </w:r>
          </w:p>
          <w:p w14:paraId="4A2B8CD9" w14:textId="77777777" w:rsidR="001D320B" w:rsidRDefault="001D320B">
            <w:pPr>
              <w:spacing w:after="200"/>
            </w:pPr>
          </w:p>
          <w:p w14:paraId="03C73116" w14:textId="77777777" w:rsidR="001D320B" w:rsidRDefault="00000000">
            <w:pPr>
              <w:spacing w:after="120" w:line="276" w:lineRule="auto"/>
            </w:pPr>
            <w:r>
              <w:rPr>
                <w:b/>
                <w:bCs/>
              </w:rPr>
              <w:t>Data Encryption:</w:t>
            </w:r>
          </w:p>
          <w:p w14:paraId="0BB2BAB7" w14:textId="77777777" w:rsidR="001D320B" w:rsidRDefault="00000000">
            <w:pPr>
              <w:pStyle w:val="ListParagraph"/>
              <w:numPr>
                <w:ilvl w:val="0"/>
                <w:numId w:val="2"/>
              </w:numPr>
              <w:spacing w:after="80" w:line="276" w:lineRule="auto"/>
            </w:pPr>
            <w:r>
              <w:t>At rest: AES-256 (Supabase, backups)</w:t>
            </w:r>
          </w:p>
          <w:p w14:paraId="62B1A7EA" w14:textId="77777777" w:rsidR="001D320B" w:rsidRDefault="00000000">
            <w:pPr>
              <w:pStyle w:val="ListParagraph"/>
              <w:numPr>
                <w:ilvl w:val="0"/>
                <w:numId w:val="2"/>
              </w:numPr>
              <w:spacing w:after="80" w:line="276" w:lineRule="auto"/>
            </w:pPr>
            <w:r>
              <w:t>In transit: TLS 1.2+</w:t>
            </w:r>
          </w:p>
          <w:p w14:paraId="5483A701" w14:textId="77777777" w:rsidR="001D320B" w:rsidRDefault="00000000">
            <w:pPr>
              <w:pStyle w:val="ListParagraph"/>
              <w:numPr>
                <w:ilvl w:val="0"/>
                <w:numId w:val="2"/>
              </w:numPr>
              <w:spacing w:after="80" w:line="276" w:lineRule="auto"/>
            </w:pPr>
            <w:r>
              <w:t>API keys: encrypted in application secrets vault</w:t>
            </w:r>
          </w:p>
          <w:p w14:paraId="59AAB9E3" w14:textId="77777777" w:rsidR="001D320B" w:rsidRDefault="00000000">
            <w:pPr>
              <w:pStyle w:val="ListParagraph"/>
              <w:numPr>
                <w:ilvl w:val="0"/>
                <w:numId w:val="2"/>
              </w:numPr>
              <w:spacing w:after="80" w:line="276" w:lineRule="auto"/>
            </w:pPr>
            <w:r>
              <w:t>Backups: AES-256, same encryption as live data</w:t>
            </w:r>
          </w:p>
          <w:p w14:paraId="05AA2238" w14:textId="77777777" w:rsidR="001D320B" w:rsidRDefault="001D320B">
            <w:pPr>
              <w:spacing w:after="200"/>
            </w:pPr>
          </w:p>
          <w:p w14:paraId="6AEF6F45" w14:textId="77777777" w:rsidR="001D320B" w:rsidRDefault="00000000">
            <w:pPr>
              <w:spacing w:after="120" w:line="276" w:lineRule="auto"/>
            </w:pPr>
            <w:r>
              <w:rPr>
                <w:b/>
                <w:bCs/>
              </w:rPr>
              <w:t>Application Security:</w:t>
            </w:r>
          </w:p>
          <w:p w14:paraId="7E8C9B5B" w14:textId="77777777" w:rsidR="001D320B" w:rsidRDefault="00000000">
            <w:pPr>
              <w:pStyle w:val="ListParagraph"/>
              <w:numPr>
                <w:ilvl w:val="0"/>
                <w:numId w:val="2"/>
              </w:numPr>
              <w:spacing w:after="80" w:line="276" w:lineRule="auto"/>
            </w:pPr>
            <w:r>
              <w:t>Input validation: all user input sanitised, length limits, type checking</w:t>
            </w:r>
          </w:p>
          <w:p w14:paraId="7330E479" w14:textId="77777777" w:rsidR="001D320B" w:rsidRDefault="00000000">
            <w:pPr>
              <w:pStyle w:val="ListParagraph"/>
              <w:numPr>
                <w:ilvl w:val="0"/>
                <w:numId w:val="2"/>
              </w:numPr>
              <w:spacing w:after="80" w:line="276" w:lineRule="auto"/>
            </w:pPr>
            <w:r>
              <w:t>Dependency scanning: automated checks for known vulnerabilities (Snyk, Dependabot)</w:t>
            </w:r>
          </w:p>
          <w:p w14:paraId="35B9DDE2" w14:textId="77777777" w:rsidR="001D320B" w:rsidRDefault="00000000">
            <w:pPr>
              <w:pStyle w:val="ListParagraph"/>
              <w:numPr>
                <w:ilvl w:val="0"/>
                <w:numId w:val="2"/>
              </w:numPr>
              <w:spacing w:after="80" w:line="276" w:lineRule="auto"/>
            </w:pPr>
            <w:r>
              <w:t>Code review: peer review before merge to production</w:t>
            </w:r>
          </w:p>
          <w:p w14:paraId="3681FE8B" w14:textId="77777777" w:rsidR="001D320B" w:rsidRDefault="00000000">
            <w:pPr>
              <w:pStyle w:val="ListParagraph"/>
              <w:numPr>
                <w:ilvl w:val="0"/>
                <w:numId w:val="2"/>
              </w:numPr>
              <w:spacing w:after="80" w:line="276" w:lineRule="auto"/>
            </w:pPr>
            <w:r>
              <w:lastRenderedPageBreak/>
              <w:t>Static analysis: linting, type checking (TypeScript), security linting</w:t>
            </w:r>
          </w:p>
          <w:p w14:paraId="340EF35D" w14:textId="77777777" w:rsidR="001D320B" w:rsidRDefault="00000000">
            <w:pPr>
              <w:pStyle w:val="ListParagraph"/>
              <w:numPr>
                <w:ilvl w:val="0"/>
                <w:numId w:val="2"/>
              </w:numPr>
              <w:spacing w:after="80" w:line="276" w:lineRule="auto"/>
            </w:pPr>
            <w:r>
              <w:t>OWASP Top 10: injection, XSS, broken auth, sensitive data exposure, XXE, broken access, CSRF, insecure deserialisation, known vulnerabilities, insufficient logging all mitigated</w:t>
            </w:r>
          </w:p>
          <w:p w14:paraId="3C9AFA99" w14:textId="77777777" w:rsidR="001D320B" w:rsidRDefault="001D320B">
            <w:pPr>
              <w:spacing w:after="200"/>
            </w:pPr>
          </w:p>
          <w:p w14:paraId="208C81D2" w14:textId="77777777" w:rsidR="001D320B" w:rsidRDefault="00000000">
            <w:pPr>
              <w:spacing w:after="120" w:line="276" w:lineRule="auto"/>
            </w:pPr>
            <w:r>
              <w:rPr>
                <w:b/>
                <w:bCs/>
              </w:rPr>
              <w:t>Secrets Management:</w:t>
            </w:r>
          </w:p>
          <w:p w14:paraId="495D1EA5" w14:textId="77777777" w:rsidR="001D320B" w:rsidRDefault="00000000">
            <w:pPr>
              <w:pStyle w:val="ListParagraph"/>
              <w:numPr>
                <w:ilvl w:val="0"/>
                <w:numId w:val="2"/>
              </w:numPr>
              <w:spacing w:after="80" w:line="276" w:lineRule="auto"/>
            </w:pPr>
            <w:r>
              <w:t>API keys, database passwords, encryption keys: stored in encrypted vault, rotated quarterly</w:t>
            </w:r>
          </w:p>
          <w:p w14:paraId="146D731D" w14:textId="77777777" w:rsidR="001D320B" w:rsidRDefault="00000000">
            <w:pPr>
              <w:pStyle w:val="ListParagraph"/>
              <w:numPr>
                <w:ilvl w:val="0"/>
                <w:numId w:val="2"/>
              </w:numPr>
              <w:spacing w:after="80" w:line="276" w:lineRule="auto"/>
            </w:pPr>
            <w:r>
              <w:t>Never committed to version control (Git hooks prevent accidental commits)</w:t>
            </w:r>
          </w:p>
          <w:p w14:paraId="45E5EAD7" w14:textId="77777777" w:rsidR="001D320B" w:rsidRDefault="00000000">
            <w:pPr>
              <w:pStyle w:val="ListParagraph"/>
              <w:numPr>
                <w:ilvl w:val="0"/>
                <w:numId w:val="2"/>
              </w:numPr>
              <w:spacing w:after="80" w:line="276" w:lineRule="auto"/>
            </w:pPr>
            <w:r>
              <w:t>Accessible only to authorised processes/staff, audit logged</w:t>
            </w:r>
          </w:p>
          <w:p w14:paraId="206F02A3" w14:textId="77777777" w:rsidR="001D320B" w:rsidRDefault="001D320B">
            <w:pPr>
              <w:spacing w:after="200"/>
            </w:pPr>
          </w:p>
          <w:p w14:paraId="5DC4FA75" w14:textId="77777777" w:rsidR="001D320B" w:rsidRDefault="00000000">
            <w:pPr>
              <w:spacing w:after="120" w:line="276" w:lineRule="auto"/>
            </w:pPr>
            <w:r>
              <w:rPr>
                <w:b/>
                <w:bCs/>
              </w:rPr>
              <w:t>Certification:</w:t>
            </w:r>
          </w:p>
          <w:p w14:paraId="68C95323" w14:textId="77777777" w:rsidR="001D320B" w:rsidRDefault="00000000">
            <w:pPr>
              <w:pStyle w:val="ListParagraph"/>
              <w:numPr>
                <w:ilvl w:val="0"/>
                <w:numId w:val="2"/>
              </w:numPr>
              <w:spacing w:after="80" w:line="276" w:lineRule="auto"/>
            </w:pPr>
            <w:r>
              <w:t>Student Radar: Cyber Essentials certified (20 Feb 2026)</w:t>
            </w:r>
          </w:p>
        </w:tc>
      </w:tr>
    </w:tbl>
    <w:p w14:paraId="78279F07" w14:textId="77777777" w:rsidR="001D320B" w:rsidRDefault="001D320B">
      <w:pPr>
        <w:spacing w:after="200"/>
      </w:pPr>
    </w:p>
    <w:p w14:paraId="230CC4A8"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58CFE4E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3BE13746" w14:textId="77777777" w:rsidR="001D320B" w:rsidRDefault="00000000">
            <w:r>
              <w:rPr>
                <w:b/>
                <w:bCs/>
                <w:color w:val="333333"/>
              </w:rPr>
              <w:t>Q1.2</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1254E4" w14:textId="77777777" w:rsidR="001D320B" w:rsidRDefault="00000000">
            <w:pPr>
              <w:spacing w:after="120" w:line="276" w:lineRule="auto"/>
            </w:pPr>
            <w:r>
              <w:rPr>
                <w:b/>
                <w:bCs/>
              </w:rPr>
              <w:t>Role-Based Access Control (RBAC):</w:t>
            </w:r>
          </w:p>
          <w:p w14:paraId="3C4F8E36" w14:textId="77777777" w:rsidR="001D320B" w:rsidRDefault="00000000">
            <w:pPr>
              <w:pStyle w:val="ListParagraph"/>
              <w:numPr>
                <w:ilvl w:val="0"/>
                <w:numId w:val="2"/>
              </w:numPr>
              <w:spacing w:after="80" w:line="276" w:lineRule="auto"/>
            </w:pPr>
            <w:r>
              <w:t>Admin: full access, user management, audit logs, configuration</w:t>
            </w:r>
          </w:p>
          <w:p w14:paraId="530F9039" w14:textId="77777777" w:rsidR="001D320B" w:rsidRDefault="00000000">
            <w:pPr>
              <w:pStyle w:val="ListParagraph"/>
              <w:numPr>
                <w:ilvl w:val="0"/>
                <w:numId w:val="2"/>
              </w:numPr>
              <w:spacing w:after="80" w:line="276" w:lineRule="auto"/>
            </w:pPr>
            <w:r>
              <w:t>SENCo: SEND data, provision mapping, IEP management, export reports</w:t>
            </w:r>
          </w:p>
          <w:p w14:paraId="171CB60C" w14:textId="77777777" w:rsidR="001D320B" w:rsidRDefault="00000000">
            <w:pPr>
              <w:pStyle w:val="ListParagraph"/>
              <w:numPr>
                <w:ilvl w:val="0"/>
                <w:numId w:val="2"/>
              </w:numPr>
              <w:spacing w:after="80" w:line="276" w:lineRule="auto"/>
            </w:pPr>
            <w:r>
              <w:t>DSL: safeguarding records, flags, case notes, incident logs</w:t>
            </w:r>
          </w:p>
          <w:p w14:paraId="4380ADF2" w14:textId="77777777" w:rsidR="001D320B" w:rsidRDefault="00000000">
            <w:pPr>
              <w:pStyle w:val="ListParagraph"/>
              <w:numPr>
                <w:ilvl w:val="0"/>
                <w:numId w:val="2"/>
              </w:numPr>
              <w:spacing w:after="80" w:line="276" w:lineRule="auto"/>
            </w:pPr>
            <w:r>
              <w:t>SLT: dashboards, behaviour/attendance/SEND summaries, Ofsted reports, limited exports</w:t>
            </w:r>
          </w:p>
          <w:p w14:paraId="3A9DF09C" w14:textId="77777777" w:rsidR="001D320B" w:rsidRDefault="00000000">
            <w:pPr>
              <w:pStyle w:val="ListParagraph"/>
              <w:numPr>
                <w:ilvl w:val="0"/>
                <w:numId w:val="2"/>
              </w:numPr>
              <w:spacing w:after="80" w:line="276" w:lineRule="auto"/>
            </w:pPr>
            <w:r>
              <w:t>Teacher: own class/students only, behaviour/attendance, reading-only provision maps</w:t>
            </w:r>
          </w:p>
          <w:p w14:paraId="58246664" w14:textId="77777777" w:rsidR="001D320B" w:rsidRDefault="00000000">
            <w:pPr>
              <w:pStyle w:val="ListParagraph"/>
              <w:numPr>
                <w:ilvl w:val="0"/>
                <w:numId w:val="2"/>
              </w:numPr>
              <w:spacing w:after="80" w:line="276" w:lineRule="auto"/>
            </w:pPr>
            <w:r>
              <w:t>Support Staff: assigned students only, attendance/behaviour (read-only)</w:t>
            </w:r>
          </w:p>
          <w:p w14:paraId="0778DC61" w14:textId="77777777" w:rsidR="001D320B" w:rsidRDefault="00000000">
            <w:pPr>
              <w:pStyle w:val="ListParagraph"/>
              <w:numPr>
                <w:ilvl w:val="0"/>
                <w:numId w:val="2"/>
              </w:numPr>
              <w:spacing w:after="80" w:line="276" w:lineRule="auto"/>
            </w:pPr>
            <w:r>
              <w:t>Visitor: anonymous dashboards only (aggregate patterns, no PII)</w:t>
            </w:r>
          </w:p>
          <w:p w14:paraId="42AB24BE" w14:textId="77777777" w:rsidR="001D320B" w:rsidRDefault="001D320B">
            <w:pPr>
              <w:spacing w:after="200"/>
            </w:pPr>
          </w:p>
          <w:p w14:paraId="3AAD6D02" w14:textId="77777777" w:rsidR="001D320B" w:rsidRDefault="00000000">
            <w:pPr>
              <w:spacing w:after="120" w:line="276" w:lineRule="auto"/>
            </w:pPr>
            <w:r>
              <w:rPr>
                <w:b/>
                <w:bCs/>
              </w:rPr>
              <w:lastRenderedPageBreak/>
              <w:t>Row-Level Security (RLS):</w:t>
            </w:r>
          </w:p>
          <w:p w14:paraId="2A3BB35B" w14:textId="77777777" w:rsidR="001D320B" w:rsidRDefault="00000000">
            <w:pPr>
              <w:pStyle w:val="ListParagraph"/>
              <w:numPr>
                <w:ilvl w:val="0"/>
                <w:numId w:val="2"/>
              </w:numPr>
              <w:spacing w:after="80" w:line="276" w:lineRule="auto"/>
            </w:pPr>
            <w:r>
              <w:t>Database-layer enforcement via Supabase: users see only data they have permission to access</w:t>
            </w:r>
          </w:p>
          <w:p w14:paraId="4F5C646D" w14:textId="77777777" w:rsidR="001D320B" w:rsidRDefault="00000000">
            <w:pPr>
              <w:pStyle w:val="ListParagraph"/>
              <w:numPr>
                <w:ilvl w:val="0"/>
                <w:numId w:val="2"/>
              </w:numPr>
              <w:spacing w:after="80" w:line="276" w:lineRule="auto"/>
            </w:pPr>
            <w:r>
              <w:t>JWT claims: user role/school/class embedded in JWT, verified on every query</w:t>
            </w:r>
          </w:p>
          <w:p w14:paraId="2685968C" w14:textId="77777777" w:rsidR="001D320B" w:rsidRDefault="00000000">
            <w:pPr>
              <w:pStyle w:val="ListParagraph"/>
              <w:numPr>
                <w:ilvl w:val="0"/>
                <w:numId w:val="2"/>
              </w:numPr>
              <w:spacing w:after="80" w:line="276" w:lineRule="auto"/>
            </w:pPr>
            <w:r>
              <w:t>Column-level masking: sensitive fields (health notes, safeguarding) hidden unless user has DSL/SENCo role</w:t>
            </w:r>
          </w:p>
          <w:p w14:paraId="6DED3061" w14:textId="77777777" w:rsidR="001D320B" w:rsidRDefault="001D320B">
            <w:pPr>
              <w:spacing w:after="200"/>
            </w:pPr>
          </w:p>
          <w:p w14:paraId="3F65E9EE" w14:textId="77777777" w:rsidR="001D320B" w:rsidRDefault="00000000">
            <w:pPr>
              <w:spacing w:after="120" w:line="276" w:lineRule="auto"/>
            </w:pPr>
            <w:r>
              <w:rPr>
                <w:b/>
                <w:bCs/>
              </w:rPr>
              <w:t>Authentication &amp; Session Management:</w:t>
            </w:r>
          </w:p>
          <w:p w14:paraId="43CC307E" w14:textId="77777777" w:rsidR="001D320B" w:rsidRDefault="00000000">
            <w:pPr>
              <w:pStyle w:val="ListParagraph"/>
              <w:numPr>
                <w:ilvl w:val="0"/>
                <w:numId w:val="2"/>
              </w:numPr>
              <w:spacing w:after="80" w:line="276" w:lineRule="auto"/>
            </w:pPr>
            <w:r>
              <w:t>Multi-factor authentication (MFA/AAL2): mandatory for all staff accounts. Parent/guardian portal accounts use standard authentication controls.</w:t>
            </w:r>
          </w:p>
          <w:p w14:paraId="0B6D343C" w14:textId="77777777" w:rsidR="001D320B" w:rsidRDefault="00000000">
            <w:pPr>
              <w:pStyle w:val="ListParagraph"/>
              <w:numPr>
                <w:ilvl w:val="0"/>
                <w:numId w:val="2"/>
              </w:numPr>
              <w:spacing w:after="80" w:line="276" w:lineRule="auto"/>
            </w:pPr>
            <w:r>
              <w:t>Session timeout: 30 minutes inactivity (automated logout)</w:t>
            </w:r>
          </w:p>
          <w:p w14:paraId="777988D5" w14:textId="77777777" w:rsidR="001D320B" w:rsidRDefault="00000000">
            <w:pPr>
              <w:pStyle w:val="ListParagraph"/>
              <w:numPr>
                <w:ilvl w:val="0"/>
                <w:numId w:val="2"/>
              </w:numPr>
              <w:spacing w:after="80" w:line="276" w:lineRule="auto"/>
            </w:pPr>
            <w:r>
              <w:t>Single Sign-On (SSO/SAML): integration with school's federated identity provider</w:t>
            </w:r>
          </w:p>
          <w:p w14:paraId="0C834593" w14:textId="77777777" w:rsidR="001D320B" w:rsidRDefault="00000000">
            <w:pPr>
              <w:pStyle w:val="ListParagraph"/>
              <w:numPr>
                <w:ilvl w:val="0"/>
                <w:numId w:val="2"/>
              </w:numPr>
              <w:spacing w:after="80" w:line="276" w:lineRule="auto"/>
            </w:pPr>
            <w:r>
              <w:t>Password policy: 12+ characters, complexity, no reuse of last 5</w:t>
            </w:r>
          </w:p>
          <w:p w14:paraId="2310C4FD" w14:textId="77777777" w:rsidR="001D320B" w:rsidRDefault="00000000">
            <w:pPr>
              <w:pStyle w:val="ListParagraph"/>
              <w:numPr>
                <w:ilvl w:val="0"/>
                <w:numId w:val="2"/>
              </w:numPr>
              <w:spacing w:after="80" w:line="276" w:lineRule="auto"/>
            </w:pPr>
            <w:r>
              <w:t>Password reset: email link + MFA code required</w:t>
            </w:r>
          </w:p>
          <w:p w14:paraId="5561D44F" w14:textId="77777777" w:rsidR="001D320B" w:rsidRDefault="001D320B">
            <w:pPr>
              <w:spacing w:after="200"/>
            </w:pPr>
          </w:p>
          <w:p w14:paraId="251AAF98" w14:textId="77777777" w:rsidR="001D320B" w:rsidRDefault="00000000">
            <w:pPr>
              <w:spacing w:after="120" w:line="276" w:lineRule="auto"/>
            </w:pPr>
            <w:r>
              <w:rPr>
                <w:b/>
                <w:bCs/>
              </w:rPr>
              <w:t>Access Monitoring:</w:t>
            </w:r>
          </w:p>
          <w:p w14:paraId="0BCF2C58" w14:textId="77777777" w:rsidR="001D320B" w:rsidRDefault="00000000">
            <w:pPr>
              <w:pStyle w:val="ListParagraph"/>
              <w:numPr>
                <w:ilvl w:val="0"/>
                <w:numId w:val="2"/>
              </w:numPr>
              <w:spacing w:after="80" w:line="276" w:lineRule="auto"/>
            </w:pPr>
            <w:r>
              <w:t>Audit logging: every access/action logged with user, timestamp, IP, action</w:t>
            </w:r>
          </w:p>
          <w:p w14:paraId="25E4E272" w14:textId="77777777" w:rsidR="001D320B" w:rsidRDefault="00000000">
            <w:pPr>
              <w:pStyle w:val="ListParagraph"/>
              <w:numPr>
                <w:ilvl w:val="0"/>
                <w:numId w:val="2"/>
              </w:numPr>
              <w:spacing w:after="80" w:line="276" w:lineRule="auto"/>
            </w:pPr>
            <w:r>
              <w:t>Anomaly detection: automated alerts for unusual patterns (bulk exports, off-hours, role-changes, mass deletions)</w:t>
            </w:r>
          </w:p>
        </w:tc>
      </w:tr>
    </w:tbl>
    <w:p w14:paraId="3A8DB302" w14:textId="77777777" w:rsidR="001D320B" w:rsidRDefault="001D320B">
      <w:pPr>
        <w:spacing w:after="200"/>
      </w:pPr>
    </w:p>
    <w:p w14:paraId="691930EF"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00BC6C10"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06773F88" w14:textId="77777777" w:rsidR="001D320B" w:rsidRDefault="00000000">
            <w:r>
              <w:rPr>
                <w:b/>
                <w:bCs/>
                <w:color w:val="333333"/>
              </w:rPr>
              <w:t>Q1.3</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CCFDCE" w14:textId="77777777" w:rsidR="001D320B" w:rsidRDefault="00000000">
            <w:pPr>
              <w:spacing w:after="120" w:line="276" w:lineRule="auto"/>
            </w:pPr>
            <w:r>
              <w:rPr>
                <w:b/>
                <w:bCs/>
              </w:rPr>
              <w:t>Audit Log Retention Schedule:</w:t>
            </w:r>
          </w:p>
          <w:p w14:paraId="7E31808E" w14:textId="77777777" w:rsidR="001D320B" w:rsidRDefault="00000000">
            <w:pPr>
              <w:pStyle w:val="ListParagraph"/>
              <w:numPr>
                <w:ilvl w:val="0"/>
                <w:numId w:val="2"/>
              </w:numPr>
              <w:spacing w:after="80" w:line="276" w:lineRule="auto"/>
            </w:pPr>
            <w:r>
              <w:t>Detailed logs (who/what/when/where/why): 13 months</w:t>
            </w:r>
          </w:p>
          <w:p w14:paraId="4C1DB4AE" w14:textId="77777777" w:rsidR="001D320B" w:rsidRDefault="00000000">
            <w:pPr>
              <w:pStyle w:val="ListParagraph"/>
              <w:numPr>
                <w:ilvl w:val="0"/>
                <w:numId w:val="2"/>
              </w:numPr>
              <w:spacing w:after="80" w:line="276" w:lineRule="auto"/>
            </w:pPr>
            <w:r>
              <w:t>Raw application logs: 30 days rolling</w:t>
            </w:r>
          </w:p>
          <w:p w14:paraId="2AA96309" w14:textId="77777777" w:rsidR="001D320B" w:rsidRDefault="00000000">
            <w:pPr>
              <w:pStyle w:val="ListParagraph"/>
              <w:numPr>
                <w:ilvl w:val="0"/>
                <w:numId w:val="2"/>
              </w:numPr>
              <w:spacing w:after="80" w:line="276" w:lineRule="auto"/>
            </w:pPr>
            <w:r>
              <w:t>Aggregated analytics (trend reports): 12 months</w:t>
            </w:r>
          </w:p>
          <w:p w14:paraId="3F49125B" w14:textId="77777777" w:rsidR="001D320B" w:rsidRDefault="00000000">
            <w:pPr>
              <w:pStyle w:val="ListParagraph"/>
              <w:numPr>
                <w:ilvl w:val="0"/>
                <w:numId w:val="2"/>
              </w:numPr>
              <w:spacing w:after="80" w:line="276" w:lineRule="auto"/>
            </w:pPr>
            <w:r>
              <w:lastRenderedPageBreak/>
              <w:t>Breach logs (incident response records): 3 years or legal hold</w:t>
            </w:r>
          </w:p>
          <w:p w14:paraId="71520ED6" w14:textId="77777777" w:rsidR="001D320B" w:rsidRDefault="001D320B">
            <w:pPr>
              <w:spacing w:after="200"/>
            </w:pPr>
          </w:p>
          <w:p w14:paraId="74102984" w14:textId="77777777" w:rsidR="001D320B" w:rsidRDefault="00000000">
            <w:pPr>
              <w:spacing w:after="120" w:line="276" w:lineRule="auto"/>
            </w:pPr>
            <w:r>
              <w:rPr>
                <w:b/>
                <w:bCs/>
              </w:rPr>
              <w:t>Access to Audit Logs:</w:t>
            </w:r>
          </w:p>
          <w:p w14:paraId="2B159DDF" w14:textId="77777777" w:rsidR="001D320B" w:rsidRDefault="00000000">
            <w:pPr>
              <w:pStyle w:val="ListParagraph"/>
              <w:numPr>
                <w:ilvl w:val="0"/>
                <w:numId w:val="2"/>
              </w:numPr>
              <w:spacing w:after="80" w:line="276" w:lineRule="auto"/>
            </w:pPr>
            <w:r>
              <w:t>School Admin: own school's logs (no cross-school visibility)</w:t>
            </w:r>
          </w:p>
          <w:p w14:paraId="775643A8" w14:textId="77777777" w:rsidR="001D320B" w:rsidRDefault="00000000">
            <w:pPr>
              <w:pStyle w:val="ListParagraph"/>
              <w:numPr>
                <w:ilvl w:val="0"/>
                <w:numId w:val="2"/>
              </w:numPr>
              <w:spacing w:after="80" w:line="276" w:lineRule="auto"/>
            </w:pPr>
            <w:r>
              <w:t>School DPO: own school's logs</w:t>
            </w:r>
          </w:p>
          <w:p w14:paraId="436E8775" w14:textId="77777777" w:rsidR="001D320B" w:rsidRDefault="00000000">
            <w:pPr>
              <w:pStyle w:val="ListParagraph"/>
              <w:numPr>
                <w:ilvl w:val="0"/>
                <w:numId w:val="2"/>
              </w:numPr>
              <w:spacing w:after="80" w:line="276" w:lineRule="auto"/>
            </w:pPr>
            <w:r>
              <w:t>Student Radar SRE: full logs, security investigation or school request only</w:t>
            </w:r>
          </w:p>
          <w:p w14:paraId="024F5DE9" w14:textId="77777777" w:rsidR="001D320B" w:rsidRDefault="00000000">
            <w:pPr>
              <w:pStyle w:val="ListParagraph"/>
              <w:numPr>
                <w:ilvl w:val="0"/>
                <w:numId w:val="2"/>
              </w:numPr>
              <w:spacing w:after="80" w:line="276" w:lineRule="auto"/>
            </w:pPr>
            <w:r>
              <w:t>Law enforcement: court order only, verified by legal team</w:t>
            </w:r>
          </w:p>
          <w:p w14:paraId="39D27548" w14:textId="77777777" w:rsidR="001D320B" w:rsidRDefault="001D320B">
            <w:pPr>
              <w:spacing w:after="200"/>
            </w:pPr>
          </w:p>
          <w:p w14:paraId="59EA297E" w14:textId="77777777" w:rsidR="001D320B" w:rsidRDefault="00000000">
            <w:pPr>
              <w:spacing w:after="120" w:line="276" w:lineRule="auto"/>
            </w:pPr>
            <w:r>
              <w:rPr>
                <w:b/>
                <w:bCs/>
              </w:rPr>
              <w:t>Log Retention Method:</w:t>
            </w:r>
          </w:p>
          <w:p w14:paraId="0746AB8E" w14:textId="77777777" w:rsidR="001D320B" w:rsidRDefault="00000000">
            <w:pPr>
              <w:pStyle w:val="ListParagraph"/>
              <w:numPr>
                <w:ilvl w:val="0"/>
                <w:numId w:val="2"/>
              </w:numPr>
              <w:spacing w:after="80" w:line="276" w:lineRule="auto"/>
            </w:pPr>
            <w:r>
              <w:t>Stored in Supabase PostgreSQL eu-west-2, AES-256 encryption</w:t>
            </w:r>
          </w:p>
          <w:p w14:paraId="3D3025D3" w14:textId="77777777" w:rsidR="001D320B" w:rsidRDefault="00000000">
            <w:pPr>
              <w:pStyle w:val="ListParagraph"/>
              <w:numPr>
                <w:ilvl w:val="0"/>
                <w:numId w:val="2"/>
              </w:numPr>
              <w:spacing w:after="80" w:line="276" w:lineRule="auto"/>
            </w:pPr>
            <w:r>
              <w:t>Daily automated snapshots to backup storage (eu-west-2 + eu-west-1 geo-redundancy)</w:t>
            </w:r>
          </w:p>
          <w:p w14:paraId="7B27F52D" w14:textId="77777777" w:rsidR="001D320B" w:rsidRDefault="00000000">
            <w:pPr>
              <w:pStyle w:val="ListParagraph"/>
              <w:numPr>
                <w:ilvl w:val="0"/>
                <w:numId w:val="2"/>
              </w:numPr>
              <w:spacing w:after="80" w:line="276" w:lineRule="auto"/>
            </w:pPr>
            <w:r>
              <w:t>Automated deletion after retention period expires (nightly job)</w:t>
            </w:r>
          </w:p>
          <w:p w14:paraId="46F5C445" w14:textId="77777777" w:rsidR="001D320B" w:rsidRDefault="00000000">
            <w:pPr>
              <w:pStyle w:val="ListParagraph"/>
              <w:numPr>
                <w:ilvl w:val="0"/>
                <w:numId w:val="2"/>
              </w:numPr>
              <w:spacing w:after="80" w:line="276" w:lineRule="auto"/>
            </w:pPr>
            <w:r>
              <w:t>No manual deletion without audit trail</w:t>
            </w:r>
          </w:p>
          <w:p w14:paraId="5D776DBF" w14:textId="77777777" w:rsidR="001D320B" w:rsidRDefault="001D320B">
            <w:pPr>
              <w:spacing w:after="200"/>
            </w:pPr>
          </w:p>
          <w:p w14:paraId="49BA1AB1" w14:textId="77777777" w:rsidR="001D320B" w:rsidRDefault="00000000">
            <w:pPr>
              <w:spacing w:after="120" w:line="276" w:lineRule="auto"/>
            </w:pPr>
            <w:r>
              <w:rPr>
                <w:b/>
                <w:bCs/>
              </w:rPr>
              <w:t>Log Monitoring:</w:t>
            </w:r>
          </w:p>
          <w:p w14:paraId="039EDE22" w14:textId="77777777" w:rsidR="001D320B" w:rsidRDefault="00000000">
            <w:pPr>
              <w:pStyle w:val="ListParagraph"/>
              <w:numPr>
                <w:ilvl w:val="0"/>
                <w:numId w:val="2"/>
              </w:numPr>
              <w:spacing w:after="80" w:line="276" w:lineRule="auto"/>
            </w:pPr>
            <w:r>
              <w:t>Real-time alerts: unusual patterns (bulk exports, off-hours, role escalation, auth failures)</w:t>
            </w:r>
          </w:p>
        </w:tc>
      </w:tr>
    </w:tbl>
    <w:p w14:paraId="578A4DA5" w14:textId="77777777" w:rsidR="001D320B" w:rsidRDefault="001D320B">
      <w:pPr>
        <w:spacing w:after="200"/>
      </w:pPr>
    </w:p>
    <w:p w14:paraId="6FD196BF"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1F2B406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56910097" w14:textId="77777777" w:rsidR="001D320B" w:rsidRDefault="00000000">
            <w:r>
              <w:rPr>
                <w:b/>
                <w:bCs/>
                <w:color w:val="333333"/>
              </w:rPr>
              <w:t>Q1.4</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D08D94" w14:textId="77777777" w:rsidR="001D320B" w:rsidRDefault="00000000">
            <w:pPr>
              <w:spacing w:after="120" w:line="276" w:lineRule="auto"/>
            </w:pPr>
            <w:r>
              <w:rPr>
                <w:b/>
                <w:bCs/>
              </w:rPr>
              <w:t>Student Radar Security Posture:</w:t>
            </w:r>
          </w:p>
          <w:p w14:paraId="42D42FBF" w14:textId="77777777" w:rsidR="001D320B" w:rsidRDefault="00000000">
            <w:pPr>
              <w:pStyle w:val="ListParagraph"/>
              <w:numPr>
                <w:ilvl w:val="0"/>
                <w:numId w:val="2"/>
              </w:numPr>
              <w:spacing w:after="80" w:line="276" w:lineRule="auto"/>
            </w:pPr>
            <w:r>
              <w:t>Cyber Essentials Certification: 20 Feb 2026 (annual renewal required)</w:t>
            </w:r>
          </w:p>
          <w:p w14:paraId="61388914" w14:textId="77777777" w:rsidR="001D320B" w:rsidRDefault="00000000">
            <w:pPr>
              <w:pStyle w:val="ListParagraph"/>
              <w:numPr>
                <w:ilvl w:val="0"/>
                <w:numId w:val="2"/>
              </w:numPr>
              <w:spacing w:after="80" w:line="276" w:lineRule="auto"/>
            </w:pPr>
            <w:r>
              <w:t>Cyber Essentials Plus: application in progress</w:t>
            </w:r>
          </w:p>
          <w:p w14:paraId="50EFA42C" w14:textId="77777777" w:rsidR="001D320B" w:rsidRDefault="00000000">
            <w:pPr>
              <w:pStyle w:val="ListParagraph"/>
              <w:numPr>
                <w:ilvl w:val="0"/>
                <w:numId w:val="2"/>
              </w:numPr>
              <w:spacing w:after="80" w:line="276" w:lineRule="auto"/>
            </w:pPr>
            <w:r>
              <w:t>Annual penetration testing: external firm, results available on request</w:t>
            </w:r>
          </w:p>
          <w:p w14:paraId="147A1902" w14:textId="77777777" w:rsidR="001D320B" w:rsidRDefault="00000000">
            <w:pPr>
              <w:pStyle w:val="ListParagraph"/>
              <w:numPr>
                <w:ilvl w:val="0"/>
                <w:numId w:val="2"/>
              </w:numPr>
              <w:spacing w:after="80" w:line="276" w:lineRule="auto"/>
            </w:pPr>
            <w:r>
              <w:t>External security audits: annual audit by third-party information security consultants</w:t>
            </w:r>
          </w:p>
          <w:p w14:paraId="2B1E2038" w14:textId="77777777" w:rsidR="001D320B" w:rsidRDefault="00000000">
            <w:pPr>
              <w:pStyle w:val="ListParagraph"/>
              <w:numPr>
                <w:ilvl w:val="0"/>
                <w:numId w:val="2"/>
              </w:numPr>
              <w:spacing w:after="80" w:line="276" w:lineRule="auto"/>
            </w:pPr>
            <w:r>
              <w:lastRenderedPageBreak/>
              <w:t>Incident response plan: P1-P4 classification, response SLAs (see Q1.6), post-incident review within 10 days</w:t>
            </w:r>
          </w:p>
          <w:p w14:paraId="3DC6CA8D" w14:textId="77777777" w:rsidR="001D320B" w:rsidRDefault="001D320B">
            <w:pPr>
              <w:spacing w:after="200"/>
            </w:pPr>
          </w:p>
          <w:p w14:paraId="0E5564A2" w14:textId="77777777" w:rsidR="001D320B" w:rsidRDefault="00000000">
            <w:pPr>
              <w:spacing w:after="120" w:line="276" w:lineRule="auto"/>
            </w:pPr>
            <w:r>
              <w:rPr>
                <w:b/>
                <w:bCs/>
              </w:rPr>
              <w:t>Sub-Processor Certifications:</w:t>
            </w:r>
          </w:p>
          <w:p w14:paraId="7D02536B" w14:textId="77777777" w:rsidR="001D320B" w:rsidRDefault="00000000">
            <w:pPr>
              <w:pStyle w:val="ListParagraph"/>
              <w:numPr>
                <w:ilvl w:val="0"/>
                <w:numId w:val="2"/>
              </w:numPr>
              <w:spacing w:after="80" w:line="276" w:lineRule="auto"/>
            </w:pPr>
            <w:r>
              <w:t>Supabase: SOC 2 Type II (confidentiality, availability, processing integrity); annual audit; certifications published</w:t>
            </w:r>
          </w:p>
          <w:p w14:paraId="5D473564" w14:textId="77777777" w:rsidR="001D320B" w:rsidRDefault="00000000">
            <w:pPr>
              <w:pStyle w:val="ListParagraph"/>
              <w:numPr>
                <w:ilvl w:val="0"/>
                <w:numId w:val="2"/>
              </w:numPr>
              <w:spacing w:after="80" w:line="276" w:lineRule="auto"/>
            </w:pPr>
            <w:r>
              <w:t>Vercel: SOC 2 Type II; global infrastructure; privacy page public</w:t>
            </w:r>
          </w:p>
          <w:p w14:paraId="0FD83165" w14:textId="77777777" w:rsidR="001D320B" w:rsidRDefault="00000000">
            <w:pPr>
              <w:pStyle w:val="ListParagraph"/>
              <w:numPr>
                <w:ilvl w:val="0"/>
                <w:numId w:val="2"/>
              </w:numPr>
              <w:spacing w:after="80" w:line="276" w:lineRule="auto"/>
            </w:pPr>
            <w:r>
              <w:t>Wonde: ISO 27001; CE Plus certification; UK-based</w:t>
            </w:r>
          </w:p>
          <w:p w14:paraId="73EBB107" w14:textId="77777777" w:rsidR="001D320B" w:rsidRDefault="00000000">
            <w:pPr>
              <w:pStyle w:val="ListParagraph"/>
              <w:numPr>
                <w:ilvl w:val="0"/>
                <w:numId w:val="2"/>
              </w:numPr>
              <w:spacing w:after="80" w:line="276" w:lineRule="auto"/>
            </w:pPr>
            <w:r>
              <w:t>OpenAI: SOC 2 Type II; privacy commitments; terms published</w:t>
            </w:r>
          </w:p>
          <w:p w14:paraId="33F3425E" w14:textId="77777777" w:rsidR="001D320B" w:rsidRDefault="001D320B">
            <w:pPr>
              <w:spacing w:after="200"/>
            </w:pPr>
          </w:p>
          <w:p w14:paraId="1645EE7C" w14:textId="77777777" w:rsidR="001D320B" w:rsidRDefault="00000000">
            <w:pPr>
              <w:spacing w:after="120" w:line="276" w:lineRule="auto"/>
            </w:pPr>
            <w:r>
              <w:rPr>
                <w:b/>
                <w:bCs/>
              </w:rPr>
              <w:t>School Audit Rights (Art 28(3)(h) UK GDPR):</w:t>
            </w:r>
          </w:p>
          <w:p w14:paraId="13DAD8D3" w14:textId="77777777" w:rsidR="001D320B" w:rsidRDefault="00000000">
            <w:pPr>
              <w:spacing w:after="160" w:line="276" w:lineRule="auto"/>
            </w:pPr>
            <w:r>
              <w:t>Schools can request:</w:t>
            </w:r>
          </w:p>
          <w:p w14:paraId="4DBCDEF5" w14:textId="77777777" w:rsidR="001D320B" w:rsidRDefault="00000000">
            <w:pPr>
              <w:pStyle w:val="ListParagraph"/>
              <w:numPr>
                <w:ilvl w:val="0"/>
                <w:numId w:val="2"/>
              </w:numPr>
              <w:spacing w:after="80" w:line="276" w:lineRule="auto"/>
            </w:pPr>
            <w:r>
              <w:t>Detailed security reports (certs, pen test summaries)</w:t>
            </w:r>
          </w:p>
          <w:p w14:paraId="61C241B5" w14:textId="77777777" w:rsidR="001D320B" w:rsidRDefault="00000000">
            <w:pPr>
              <w:pStyle w:val="ListParagraph"/>
              <w:numPr>
                <w:ilvl w:val="0"/>
                <w:numId w:val="2"/>
              </w:numPr>
              <w:spacing w:after="80" w:line="276" w:lineRule="auto"/>
            </w:pPr>
            <w:r>
              <w:t>Audit logs for their school (13-month history)</w:t>
            </w:r>
          </w:p>
          <w:p w14:paraId="745F9B63" w14:textId="77777777" w:rsidR="001D320B" w:rsidRDefault="00000000">
            <w:pPr>
              <w:pStyle w:val="ListParagraph"/>
              <w:numPr>
                <w:ilvl w:val="0"/>
                <w:numId w:val="2"/>
              </w:numPr>
              <w:spacing w:after="80" w:line="276" w:lineRule="auto"/>
            </w:pPr>
            <w:r>
              <w:t>Data processing documentation (DPIA, sub-processor list, security procedures)</w:t>
            </w:r>
          </w:p>
          <w:p w14:paraId="12D90E9E" w14:textId="77777777" w:rsidR="001D320B" w:rsidRDefault="00000000">
            <w:pPr>
              <w:pStyle w:val="ListParagraph"/>
              <w:numPr>
                <w:ilvl w:val="0"/>
                <w:numId w:val="2"/>
              </w:numPr>
              <w:spacing w:after="80" w:line="276" w:lineRule="auto"/>
            </w:pPr>
            <w:r>
              <w:t>On-site audits (30 days notice)</w:t>
            </w:r>
          </w:p>
          <w:p w14:paraId="2C127B39" w14:textId="77777777" w:rsidR="001D320B" w:rsidRDefault="00000000">
            <w:pPr>
              <w:pStyle w:val="ListParagraph"/>
              <w:numPr>
                <w:ilvl w:val="0"/>
                <w:numId w:val="2"/>
              </w:numPr>
              <w:spacing w:after="80" w:line="276" w:lineRule="auto"/>
            </w:pPr>
            <w:r>
              <w:t>Processor verification of controls (questionnaires, self-assessment)</w:t>
            </w:r>
          </w:p>
          <w:p w14:paraId="5C0DF98B" w14:textId="77777777" w:rsidR="001D320B" w:rsidRDefault="00000000">
            <w:pPr>
              <w:spacing w:after="160" w:line="276" w:lineRule="auto"/>
            </w:pPr>
            <w:r>
              <w:t>Student Radar DPO: dpo@studentradar.com</w:t>
            </w:r>
          </w:p>
        </w:tc>
      </w:tr>
    </w:tbl>
    <w:p w14:paraId="5952B9BC" w14:textId="77777777" w:rsidR="001D320B" w:rsidRDefault="001D320B">
      <w:pPr>
        <w:spacing w:after="200"/>
      </w:pPr>
    </w:p>
    <w:p w14:paraId="55AC46F9"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0AC3ACC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4D2BAAF4" w14:textId="77777777" w:rsidR="001D320B" w:rsidRDefault="00000000">
            <w:r>
              <w:rPr>
                <w:b/>
                <w:bCs/>
                <w:color w:val="333333"/>
              </w:rPr>
              <w:t>Q1.5</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4A2D15" w14:textId="77777777" w:rsidR="001D320B" w:rsidRDefault="00000000">
            <w:pPr>
              <w:spacing w:after="120" w:line="276" w:lineRule="auto"/>
            </w:pPr>
            <w:r>
              <w:rPr>
                <w:b/>
                <w:bCs/>
              </w:rPr>
              <w:t>Access Protection:</w:t>
            </w:r>
          </w:p>
          <w:p w14:paraId="7BB03B51" w14:textId="77777777" w:rsidR="001D320B" w:rsidRDefault="00000000">
            <w:pPr>
              <w:pStyle w:val="ListParagraph"/>
              <w:numPr>
                <w:ilvl w:val="0"/>
                <w:numId w:val="2"/>
              </w:numPr>
              <w:spacing w:after="80" w:line="276" w:lineRule="auto"/>
            </w:pPr>
            <w:r>
              <w:t>Authentication: username + password + MFA (AAL2) mandatory</w:t>
            </w:r>
          </w:p>
          <w:p w14:paraId="32E09793" w14:textId="77777777" w:rsidR="001D320B" w:rsidRDefault="00000000">
            <w:pPr>
              <w:pStyle w:val="ListParagraph"/>
              <w:numPr>
                <w:ilvl w:val="0"/>
                <w:numId w:val="2"/>
              </w:numPr>
              <w:spacing w:after="80" w:line="276" w:lineRule="auto"/>
            </w:pPr>
            <w:r>
              <w:t>Authorization: RBAC (6 roles) + RLS (database-layer enforcement)</w:t>
            </w:r>
          </w:p>
          <w:p w14:paraId="6D23B3B2" w14:textId="77777777" w:rsidR="001D320B" w:rsidRDefault="00000000">
            <w:pPr>
              <w:pStyle w:val="ListParagraph"/>
              <w:numPr>
                <w:ilvl w:val="0"/>
                <w:numId w:val="2"/>
              </w:numPr>
              <w:spacing w:after="80" w:line="276" w:lineRule="auto"/>
            </w:pPr>
            <w:r>
              <w:t>Encryption: TLS 1.2+ in transit, AES-256 at rest</w:t>
            </w:r>
          </w:p>
          <w:p w14:paraId="0DB1B6F1" w14:textId="77777777" w:rsidR="001D320B" w:rsidRDefault="00000000">
            <w:pPr>
              <w:pStyle w:val="ListParagraph"/>
              <w:numPr>
                <w:ilvl w:val="0"/>
                <w:numId w:val="2"/>
              </w:numPr>
              <w:spacing w:after="80" w:line="276" w:lineRule="auto"/>
            </w:pPr>
            <w:r>
              <w:t>Network: VPC isolation, no public IPs except via API gateway</w:t>
            </w:r>
          </w:p>
          <w:p w14:paraId="75C3F804" w14:textId="77777777" w:rsidR="001D320B" w:rsidRDefault="00000000">
            <w:pPr>
              <w:pStyle w:val="ListParagraph"/>
              <w:numPr>
                <w:ilvl w:val="0"/>
                <w:numId w:val="2"/>
              </w:numPr>
              <w:spacing w:after="80" w:line="276" w:lineRule="auto"/>
            </w:pPr>
            <w:r>
              <w:lastRenderedPageBreak/>
              <w:t>WAF: SQL injection, XSS, CSRF protection</w:t>
            </w:r>
          </w:p>
          <w:p w14:paraId="7A0EA1B1" w14:textId="77777777" w:rsidR="001D320B" w:rsidRDefault="001D320B">
            <w:pPr>
              <w:spacing w:after="200"/>
            </w:pPr>
          </w:p>
          <w:p w14:paraId="1E5E0740" w14:textId="77777777" w:rsidR="001D320B" w:rsidRDefault="00000000">
            <w:pPr>
              <w:spacing w:after="120" w:line="276" w:lineRule="auto"/>
            </w:pPr>
            <w:r>
              <w:rPr>
                <w:b/>
                <w:bCs/>
              </w:rPr>
              <w:t>Loss Protection (Backup &amp; Recovery):</w:t>
            </w:r>
          </w:p>
          <w:p w14:paraId="1848F726" w14:textId="77777777" w:rsidR="001D320B" w:rsidRDefault="00000000">
            <w:pPr>
              <w:pStyle w:val="ListParagraph"/>
              <w:numPr>
                <w:ilvl w:val="0"/>
                <w:numId w:val="2"/>
              </w:numPr>
              <w:spacing w:after="80" w:line="276" w:lineRule="auto"/>
            </w:pPr>
            <w:r>
              <w:t>Daily automated encrypted backups: 90-day rolling</w:t>
            </w:r>
          </w:p>
          <w:p w14:paraId="423E1890" w14:textId="77777777" w:rsidR="001D320B" w:rsidRDefault="00000000">
            <w:pPr>
              <w:pStyle w:val="ListParagraph"/>
              <w:numPr>
                <w:ilvl w:val="0"/>
                <w:numId w:val="2"/>
              </w:numPr>
              <w:spacing w:after="80" w:line="276" w:lineRule="auto"/>
            </w:pPr>
            <w:r>
              <w:t>Multi-AZ redundancy: eu-west-2 (primary) + eu-west-1 (failover)</w:t>
            </w:r>
          </w:p>
          <w:p w14:paraId="63412926" w14:textId="77777777" w:rsidR="001D320B" w:rsidRDefault="00000000">
            <w:pPr>
              <w:pStyle w:val="ListParagraph"/>
              <w:numPr>
                <w:ilvl w:val="0"/>
                <w:numId w:val="2"/>
              </w:numPr>
              <w:spacing w:after="80" w:line="276" w:lineRule="auto"/>
            </w:pPr>
            <w:r>
              <w:t>Monthly restore testing: randomised restore from backup, validated, deleted</w:t>
            </w:r>
          </w:p>
          <w:p w14:paraId="55D472AA" w14:textId="77777777" w:rsidR="001D320B" w:rsidRDefault="00000000">
            <w:pPr>
              <w:pStyle w:val="ListParagraph"/>
              <w:numPr>
                <w:ilvl w:val="0"/>
                <w:numId w:val="2"/>
              </w:numPr>
              <w:spacing w:after="80" w:line="276" w:lineRule="auto"/>
            </w:pPr>
            <w:r>
              <w:t>RTO: 4 hours (Recovery Time Objective)</w:t>
            </w:r>
          </w:p>
          <w:p w14:paraId="523FD81F" w14:textId="77777777" w:rsidR="001D320B" w:rsidRDefault="00000000">
            <w:pPr>
              <w:pStyle w:val="ListParagraph"/>
              <w:numPr>
                <w:ilvl w:val="0"/>
                <w:numId w:val="2"/>
              </w:numPr>
              <w:spacing w:after="80" w:line="276" w:lineRule="auto"/>
            </w:pPr>
            <w:r>
              <w:t>RPO: 1 hour (Recovery Point Objective)</w:t>
            </w:r>
          </w:p>
          <w:p w14:paraId="7652FA78" w14:textId="77777777" w:rsidR="001D320B" w:rsidRDefault="00000000">
            <w:pPr>
              <w:pStyle w:val="ListParagraph"/>
              <w:numPr>
                <w:ilvl w:val="0"/>
                <w:numId w:val="2"/>
              </w:numPr>
              <w:spacing w:after="80" w:line="276" w:lineRule="auto"/>
            </w:pPr>
            <w:r>
              <w:t>Backups encrypted: AES-256</w:t>
            </w:r>
          </w:p>
          <w:p w14:paraId="685FCC4C" w14:textId="77777777" w:rsidR="001D320B" w:rsidRDefault="00000000">
            <w:pPr>
              <w:pStyle w:val="ListParagraph"/>
              <w:numPr>
                <w:ilvl w:val="0"/>
                <w:numId w:val="2"/>
              </w:numPr>
              <w:spacing w:after="80" w:line="276" w:lineRule="auto"/>
            </w:pPr>
            <w:r>
              <w:t>Backup access: MFA-protected, audit logged</w:t>
            </w:r>
          </w:p>
          <w:p w14:paraId="3E2D5F71" w14:textId="77777777" w:rsidR="001D320B" w:rsidRDefault="001D320B">
            <w:pPr>
              <w:spacing w:after="200"/>
            </w:pPr>
          </w:p>
          <w:p w14:paraId="6DB3581A" w14:textId="77777777" w:rsidR="001D320B" w:rsidRDefault="00000000">
            <w:pPr>
              <w:spacing w:after="120" w:line="276" w:lineRule="auto"/>
            </w:pPr>
            <w:r>
              <w:rPr>
                <w:b/>
                <w:bCs/>
              </w:rPr>
              <w:t>Tampering Protection:</w:t>
            </w:r>
          </w:p>
          <w:p w14:paraId="1447C66C" w14:textId="77777777" w:rsidR="001D320B" w:rsidRDefault="00000000">
            <w:pPr>
              <w:pStyle w:val="ListParagraph"/>
              <w:numPr>
                <w:ilvl w:val="0"/>
                <w:numId w:val="2"/>
              </w:numPr>
              <w:spacing w:after="80" w:line="276" w:lineRule="auto"/>
            </w:pPr>
            <w:r>
              <w:t>Audit trails: all data changes logged with before/after values, timestamp, user, reason</w:t>
            </w:r>
          </w:p>
          <w:p w14:paraId="2093E325" w14:textId="77777777" w:rsidR="001D320B" w:rsidRDefault="00000000">
            <w:pPr>
              <w:pStyle w:val="ListParagraph"/>
              <w:numPr>
                <w:ilvl w:val="0"/>
                <w:numId w:val="2"/>
              </w:numPr>
              <w:spacing w:after="80" w:line="276" w:lineRule="auto"/>
            </w:pPr>
            <w:r>
              <w:t>Schema validation: database changes require code review, staging test, approval</w:t>
            </w:r>
          </w:p>
          <w:p w14:paraId="647DC7F9" w14:textId="77777777" w:rsidR="001D320B" w:rsidRDefault="00000000">
            <w:pPr>
              <w:pStyle w:val="ListParagraph"/>
              <w:numPr>
                <w:ilvl w:val="0"/>
                <w:numId w:val="2"/>
              </w:numPr>
              <w:spacing w:after="80" w:line="276" w:lineRule="auto"/>
            </w:pPr>
            <w:r>
              <w:t>Integrity checks: nightly hash comparison (live vs backup) for corruption detection</w:t>
            </w:r>
          </w:p>
          <w:p w14:paraId="486D8AE0" w14:textId="77777777" w:rsidR="001D320B" w:rsidRDefault="00000000">
            <w:pPr>
              <w:pStyle w:val="ListParagraph"/>
              <w:numPr>
                <w:ilvl w:val="0"/>
                <w:numId w:val="2"/>
              </w:numPr>
              <w:spacing w:after="80" w:line="276" w:lineRule="auto"/>
            </w:pPr>
            <w:r>
              <w:t>Honey tokens: fake API keys inserted in code, if used triggers immediate alert</w:t>
            </w:r>
          </w:p>
          <w:p w14:paraId="2D759109" w14:textId="77777777" w:rsidR="001D320B" w:rsidRDefault="00000000">
            <w:pPr>
              <w:pStyle w:val="ListParagraph"/>
              <w:numPr>
                <w:ilvl w:val="0"/>
                <w:numId w:val="2"/>
              </w:numPr>
              <w:spacing w:after="80" w:line="276" w:lineRule="auto"/>
            </w:pPr>
            <w:r>
              <w:t>Change approval: all production changes approved before deployment</w:t>
            </w:r>
          </w:p>
          <w:p w14:paraId="1249E20F" w14:textId="77777777" w:rsidR="001D320B" w:rsidRDefault="001D320B">
            <w:pPr>
              <w:spacing w:after="200"/>
            </w:pPr>
          </w:p>
          <w:p w14:paraId="3772207B" w14:textId="77777777" w:rsidR="001D320B" w:rsidRDefault="00000000">
            <w:pPr>
              <w:spacing w:after="120" w:line="276" w:lineRule="auto"/>
            </w:pPr>
            <w:r>
              <w:rPr>
                <w:b/>
                <w:bCs/>
              </w:rPr>
              <w:t>Hard Deletion Process:</w:t>
            </w:r>
          </w:p>
          <w:p w14:paraId="3054F004" w14:textId="77777777" w:rsidR="001D320B" w:rsidRDefault="00000000">
            <w:pPr>
              <w:pStyle w:val="ListParagraph"/>
              <w:numPr>
                <w:ilvl w:val="0"/>
                <w:numId w:val="2"/>
              </w:numPr>
              <w:spacing w:after="80" w:line="276" w:lineRule="auto"/>
            </w:pPr>
            <w:r>
              <w:t>User initiates: delete via UI or request (audit logged)</w:t>
            </w:r>
          </w:p>
          <w:p w14:paraId="4588A16B" w14:textId="77777777" w:rsidR="001D320B" w:rsidRDefault="00000000">
            <w:pPr>
              <w:pStyle w:val="ListParagraph"/>
              <w:numPr>
                <w:ilvl w:val="0"/>
                <w:numId w:val="2"/>
              </w:numPr>
              <w:spacing w:after="80" w:line="276" w:lineRule="auto"/>
            </w:pPr>
            <w:r>
              <w:t>Grace period: 30 days encrypted, can be restored</w:t>
            </w:r>
          </w:p>
          <w:p w14:paraId="25A56927" w14:textId="77777777" w:rsidR="001D320B" w:rsidRDefault="00000000">
            <w:pPr>
              <w:pStyle w:val="ListParagraph"/>
              <w:numPr>
                <w:ilvl w:val="0"/>
                <w:numId w:val="2"/>
              </w:numPr>
              <w:spacing w:after="80" w:line="276" w:lineRule="auto"/>
            </w:pPr>
            <w:r>
              <w:t>Auto-purge: after 30 days, hard delete at database layer (permanent)</w:t>
            </w:r>
          </w:p>
          <w:p w14:paraId="55BFCA7E" w14:textId="77777777" w:rsidR="001D320B" w:rsidRDefault="00000000">
            <w:pPr>
              <w:pStyle w:val="ListParagraph"/>
              <w:numPr>
                <w:ilvl w:val="0"/>
                <w:numId w:val="2"/>
              </w:numPr>
              <w:spacing w:after="80" w:line="276" w:lineRule="auto"/>
            </w:pPr>
            <w:r>
              <w:t>Sub-processor purge: delete requests cascaded to all sub-processors within 48h</w:t>
            </w:r>
          </w:p>
          <w:p w14:paraId="39C82EFF" w14:textId="77777777" w:rsidR="001D320B" w:rsidRDefault="00000000">
            <w:pPr>
              <w:pStyle w:val="ListParagraph"/>
              <w:numPr>
                <w:ilvl w:val="0"/>
                <w:numId w:val="2"/>
              </w:numPr>
              <w:spacing w:after="80" w:line="276" w:lineRule="auto"/>
            </w:pPr>
            <w:r>
              <w:t>Backup aging: backups older than 30 days rolling automatically deleted</w:t>
            </w:r>
          </w:p>
          <w:p w14:paraId="4FBFC3B4" w14:textId="77777777" w:rsidR="001D320B" w:rsidRDefault="00000000">
            <w:pPr>
              <w:pStyle w:val="ListParagraph"/>
              <w:numPr>
                <w:ilvl w:val="0"/>
                <w:numId w:val="2"/>
              </w:numPr>
              <w:spacing w:after="80" w:line="276" w:lineRule="auto"/>
            </w:pPr>
            <w:r>
              <w:lastRenderedPageBreak/>
              <w:t>Deletion certificate: available on request, lists records deleted with timestamp</w:t>
            </w:r>
          </w:p>
        </w:tc>
      </w:tr>
    </w:tbl>
    <w:p w14:paraId="0FC826B6" w14:textId="77777777" w:rsidR="001D320B" w:rsidRDefault="001D320B">
      <w:pPr>
        <w:spacing w:after="200"/>
      </w:pPr>
    </w:p>
    <w:p w14:paraId="0C81D47C"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123A81EE"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6BC14DA5" w14:textId="77777777" w:rsidR="001D320B" w:rsidRDefault="00000000">
            <w:r>
              <w:rPr>
                <w:b/>
                <w:bCs/>
                <w:color w:val="333333"/>
              </w:rPr>
              <w:t>Q1.6</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CCA069" w14:textId="77777777" w:rsidR="001D320B" w:rsidRDefault="00000000">
            <w:pPr>
              <w:spacing w:after="120" w:line="276" w:lineRule="auto"/>
            </w:pPr>
            <w:r>
              <w:rPr>
                <w:b/>
                <w:bCs/>
              </w:rPr>
              <w:t>Incident Classification:</w:t>
            </w:r>
          </w:p>
          <w:p w14:paraId="5232C485" w14:textId="77777777" w:rsidR="001D320B" w:rsidRDefault="00000000">
            <w:pPr>
              <w:pStyle w:val="ListParagraph"/>
              <w:numPr>
                <w:ilvl w:val="0"/>
                <w:numId w:val="2"/>
              </w:numPr>
              <w:spacing w:after="80" w:line="276" w:lineRule="auto"/>
            </w:pPr>
            <w:r>
              <w:t>P1 (Critical): confirmed data breach, potential widespread harm, immediate remediation</w:t>
            </w:r>
          </w:p>
          <w:p w14:paraId="00A9FD35" w14:textId="77777777" w:rsidR="001D320B" w:rsidRDefault="00000000">
            <w:pPr>
              <w:pStyle w:val="ListParagraph"/>
              <w:numPr>
                <w:ilvl w:val="0"/>
                <w:numId w:val="2"/>
              </w:numPr>
              <w:spacing w:after="80" w:line="276" w:lineRule="auto"/>
            </w:pPr>
            <w:r>
              <w:t>P2 (High): potential security incident, limited exposure, investigation required</w:t>
            </w:r>
          </w:p>
          <w:p w14:paraId="14639A65" w14:textId="77777777" w:rsidR="001D320B" w:rsidRDefault="00000000">
            <w:pPr>
              <w:pStyle w:val="ListParagraph"/>
              <w:numPr>
                <w:ilvl w:val="0"/>
                <w:numId w:val="2"/>
              </w:numPr>
              <w:spacing w:after="80" w:line="276" w:lineRule="auto"/>
            </w:pPr>
            <w:r>
              <w:t>P3 (Medium): minor security issue, low impact, monitoring required</w:t>
            </w:r>
          </w:p>
          <w:p w14:paraId="4C26DAC0" w14:textId="77777777" w:rsidR="001D320B" w:rsidRDefault="00000000">
            <w:pPr>
              <w:pStyle w:val="ListParagraph"/>
              <w:numPr>
                <w:ilvl w:val="0"/>
                <w:numId w:val="2"/>
              </w:numPr>
              <w:spacing w:after="80" w:line="276" w:lineRule="auto"/>
            </w:pPr>
            <w:r>
              <w:t>P4 (Low): informational, best practices, no immediate action</w:t>
            </w:r>
          </w:p>
          <w:p w14:paraId="09A2D6BA" w14:textId="77777777" w:rsidR="001D320B" w:rsidRDefault="001D320B">
            <w:pPr>
              <w:spacing w:after="200"/>
            </w:pPr>
          </w:p>
          <w:p w14:paraId="471446B5" w14:textId="77777777" w:rsidR="001D320B" w:rsidRDefault="00000000">
            <w:pPr>
              <w:spacing w:after="120" w:line="276" w:lineRule="auto"/>
            </w:pPr>
            <w:r>
              <w:rPr>
                <w:b/>
                <w:bCs/>
              </w:rPr>
              <w:t>Response SLAs:</w:t>
            </w:r>
          </w:p>
          <w:p w14:paraId="6FE95CE0" w14:textId="77777777" w:rsidR="001D320B" w:rsidRDefault="00000000">
            <w:pPr>
              <w:pStyle w:val="ListParagraph"/>
              <w:numPr>
                <w:ilvl w:val="0"/>
                <w:numId w:val="2"/>
              </w:numPr>
              <w:spacing w:after="80" w:line="276" w:lineRule="auto"/>
            </w:pPr>
            <w:r>
              <w:t>P1: Initial response 2 hours, customer notification 4 hours</w:t>
            </w:r>
          </w:p>
          <w:p w14:paraId="669CF662" w14:textId="77777777" w:rsidR="001D320B" w:rsidRDefault="00000000">
            <w:pPr>
              <w:pStyle w:val="ListParagraph"/>
              <w:numPr>
                <w:ilvl w:val="0"/>
                <w:numId w:val="2"/>
              </w:numPr>
              <w:spacing w:after="80" w:line="276" w:lineRule="auto"/>
            </w:pPr>
            <w:r>
              <w:t>P2: Initial response 4 hours, customer notification 24 hours</w:t>
            </w:r>
          </w:p>
          <w:p w14:paraId="2EA4F4EE" w14:textId="77777777" w:rsidR="001D320B" w:rsidRDefault="00000000">
            <w:pPr>
              <w:pStyle w:val="ListParagraph"/>
              <w:numPr>
                <w:ilvl w:val="0"/>
                <w:numId w:val="2"/>
              </w:numPr>
              <w:spacing w:after="80" w:line="276" w:lineRule="auto"/>
            </w:pPr>
            <w:r>
              <w:t>P3: Initial response 24 hours, assessment within 5 days</w:t>
            </w:r>
          </w:p>
          <w:p w14:paraId="09551473" w14:textId="77777777" w:rsidR="001D320B" w:rsidRDefault="00000000">
            <w:pPr>
              <w:pStyle w:val="ListParagraph"/>
              <w:numPr>
                <w:ilvl w:val="0"/>
                <w:numId w:val="2"/>
              </w:numPr>
              <w:spacing w:after="80" w:line="276" w:lineRule="auto"/>
            </w:pPr>
            <w:r>
              <w:t>P4: Assessment within 5 business days</w:t>
            </w:r>
          </w:p>
          <w:p w14:paraId="1FFE25EB" w14:textId="77777777" w:rsidR="001D320B" w:rsidRDefault="001D320B">
            <w:pPr>
              <w:spacing w:after="200"/>
            </w:pPr>
          </w:p>
          <w:p w14:paraId="74016D4D" w14:textId="77777777" w:rsidR="001D320B" w:rsidRDefault="00000000">
            <w:pPr>
              <w:spacing w:after="120" w:line="276" w:lineRule="auto"/>
            </w:pPr>
            <w:r>
              <w:rPr>
                <w:b/>
                <w:bCs/>
              </w:rPr>
              <w:t>Automated Detection:</w:t>
            </w:r>
          </w:p>
          <w:p w14:paraId="75CB275E" w14:textId="77777777" w:rsidR="001D320B" w:rsidRDefault="00000000">
            <w:pPr>
              <w:pStyle w:val="ListParagraph"/>
              <w:numPr>
                <w:ilvl w:val="0"/>
                <w:numId w:val="2"/>
              </w:numPr>
              <w:spacing w:after="80" w:line="276" w:lineRule="auto"/>
            </w:pPr>
            <w:r>
              <w:t>Intrusion detection: honey tokens, anomaly detection, security headers validation</w:t>
            </w:r>
          </w:p>
          <w:p w14:paraId="0DB23FDB" w14:textId="77777777" w:rsidR="001D320B" w:rsidRDefault="00000000">
            <w:pPr>
              <w:pStyle w:val="ListParagraph"/>
              <w:numPr>
                <w:ilvl w:val="0"/>
                <w:numId w:val="2"/>
              </w:numPr>
              <w:spacing w:after="80" w:line="276" w:lineRule="auto"/>
            </w:pPr>
            <w:r>
              <w:t>Vulnerability scanners: daily scans of infrastructure/code/dependencies</w:t>
            </w:r>
          </w:p>
          <w:p w14:paraId="0A486E08" w14:textId="77777777" w:rsidR="001D320B" w:rsidRDefault="00000000">
            <w:pPr>
              <w:pStyle w:val="ListParagraph"/>
              <w:numPr>
                <w:ilvl w:val="0"/>
                <w:numId w:val="2"/>
              </w:numPr>
              <w:spacing w:after="80" w:line="276" w:lineRule="auto"/>
            </w:pPr>
            <w:r>
              <w:t>Log analysis: real-time alerts for suspicious patterns</w:t>
            </w:r>
          </w:p>
          <w:p w14:paraId="17B1E899" w14:textId="77777777" w:rsidR="001D320B" w:rsidRDefault="00000000">
            <w:pPr>
              <w:pStyle w:val="ListParagraph"/>
              <w:numPr>
                <w:ilvl w:val="0"/>
                <w:numId w:val="2"/>
              </w:numPr>
              <w:spacing w:after="80" w:line="276" w:lineRule="auto"/>
            </w:pPr>
            <w:r>
              <w:t>Backup validation: nightly integrity checks</w:t>
            </w:r>
          </w:p>
          <w:p w14:paraId="1F34F832" w14:textId="77777777" w:rsidR="001D320B" w:rsidRDefault="001D320B">
            <w:pPr>
              <w:spacing w:after="200"/>
            </w:pPr>
          </w:p>
          <w:p w14:paraId="4E225BFF" w14:textId="77777777" w:rsidR="001D320B" w:rsidRDefault="00000000">
            <w:pPr>
              <w:spacing w:after="120" w:line="276" w:lineRule="auto"/>
            </w:pPr>
            <w:r>
              <w:rPr>
                <w:b/>
                <w:bCs/>
              </w:rPr>
              <w:t>Customer Notification:</w:t>
            </w:r>
          </w:p>
          <w:p w14:paraId="17302A91" w14:textId="77777777" w:rsidR="001D320B" w:rsidRDefault="00000000">
            <w:pPr>
              <w:pStyle w:val="ListParagraph"/>
              <w:numPr>
                <w:ilvl w:val="0"/>
                <w:numId w:val="2"/>
              </w:numPr>
              <w:spacing w:after="80" w:line="276" w:lineRule="auto"/>
            </w:pPr>
            <w:r>
              <w:t>Method: email to school admin + DPO, phone for P1</w:t>
            </w:r>
          </w:p>
          <w:p w14:paraId="2DDDC9DA" w14:textId="77777777" w:rsidR="001D320B" w:rsidRDefault="00000000">
            <w:pPr>
              <w:pStyle w:val="ListParagraph"/>
              <w:numPr>
                <w:ilvl w:val="0"/>
                <w:numId w:val="2"/>
              </w:numPr>
              <w:spacing w:after="80" w:line="276" w:lineRule="auto"/>
            </w:pPr>
            <w:r>
              <w:lastRenderedPageBreak/>
              <w:t>Information: incident description, data affected, steps taken, next steps, contact</w:t>
            </w:r>
          </w:p>
          <w:p w14:paraId="30958D7B" w14:textId="77777777" w:rsidR="001D320B" w:rsidRDefault="00000000">
            <w:pPr>
              <w:pStyle w:val="ListParagraph"/>
              <w:numPr>
                <w:ilvl w:val="0"/>
                <w:numId w:val="2"/>
              </w:numPr>
              <w:spacing w:after="80" w:line="276" w:lineRule="auto"/>
            </w:pPr>
            <w:r>
              <w:t>Timing: without undue delay per Art 33 UK GDPR</w:t>
            </w:r>
          </w:p>
          <w:p w14:paraId="746186FD" w14:textId="77777777" w:rsidR="001D320B" w:rsidRDefault="00000000">
            <w:pPr>
              <w:pStyle w:val="ListParagraph"/>
              <w:numPr>
                <w:ilvl w:val="0"/>
                <w:numId w:val="2"/>
              </w:numPr>
              <w:spacing w:after="80" w:line="276" w:lineRule="auto"/>
            </w:pPr>
            <w:r>
              <w:t>Documentation: incident report with findings, root cause, remediation</w:t>
            </w:r>
          </w:p>
          <w:p w14:paraId="5C8499E9" w14:textId="77777777" w:rsidR="001D320B" w:rsidRDefault="001D320B">
            <w:pPr>
              <w:spacing w:after="200"/>
            </w:pPr>
          </w:p>
          <w:p w14:paraId="66115F2D" w14:textId="77777777" w:rsidR="001D320B" w:rsidRDefault="00000000">
            <w:pPr>
              <w:spacing w:after="120" w:line="276" w:lineRule="auto"/>
            </w:pPr>
            <w:r>
              <w:rPr>
                <w:b/>
                <w:bCs/>
              </w:rPr>
              <w:t>School Obligations (Art 33 UK GDPR):</w:t>
            </w:r>
          </w:p>
          <w:p w14:paraId="437D31E4" w14:textId="77777777" w:rsidR="001D320B" w:rsidRDefault="00000000">
            <w:pPr>
              <w:pStyle w:val="ListParagraph"/>
              <w:numPr>
                <w:ilvl w:val="0"/>
                <w:numId w:val="2"/>
              </w:numPr>
              <w:spacing w:after="80" w:line="276" w:lineRule="auto"/>
            </w:pPr>
            <w:r>
              <w:t>Notify ICO: within 72 hours (unless low risk per Art 34)</w:t>
            </w:r>
          </w:p>
          <w:p w14:paraId="34EFCAED" w14:textId="77777777" w:rsidR="001D320B" w:rsidRDefault="00000000">
            <w:pPr>
              <w:pStyle w:val="ListParagraph"/>
              <w:numPr>
                <w:ilvl w:val="0"/>
                <w:numId w:val="2"/>
              </w:numPr>
              <w:spacing w:after="80" w:line="276" w:lineRule="auto"/>
            </w:pPr>
            <w:r>
              <w:t>Notify data subjects: without undue delay if high risk (pupils, parents, staff)</w:t>
            </w:r>
          </w:p>
          <w:p w14:paraId="6E48AA6E" w14:textId="77777777" w:rsidR="001D320B" w:rsidRDefault="00000000">
            <w:pPr>
              <w:pStyle w:val="ListParagraph"/>
              <w:numPr>
                <w:ilvl w:val="0"/>
                <w:numId w:val="2"/>
              </w:numPr>
              <w:spacing w:after="80" w:line="276" w:lineRule="auto"/>
            </w:pPr>
            <w:r>
              <w:t>Student Radar: provides documentation for ICO deadline</w:t>
            </w:r>
          </w:p>
          <w:p w14:paraId="74BF30F9" w14:textId="77777777" w:rsidR="001D320B" w:rsidRDefault="001D320B">
            <w:pPr>
              <w:spacing w:after="200"/>
            </w:pPr>
          </w:p>
          <w:p w14:paraId="65C6B9C4" w14:textId="77777777" w:rsidR="001D320B" w:rsidRDefault="00000000">
            <w:pPr>
              <w:spacing w:after="120" w:line="276" w:lineRule="auto"/>
            </w:pPr>
            <w:r>
              <w:rPr>
                <w:b/>
                <w:bCs/>
              </w:rPr>
              <w:t>Post-Incident Review:</w:t>
            </w:r>
          </w:p>
          <w:p w14:paraId="13D1710B" w14:textId="77777777" w:rsidR="001D320B" w:rsidRDefault="00000000">
            <w:pPr>
              <w:pStyle w:val="ListParagraph"/>
              <w:numPr>
                <w:ilvl w:val="0"/>
                <w:numId w:val="2"/>
              </w:numPr>
              <w:spacing w:after="80" w:line="276" w:lineRule="auto"/>
            </w:pPr>
            <w:r>
              <w:t>Within 10 days: internal retrospective (root cause, lessons learned, improvements)</w:t>
            </w:r>
          </w:p>
          <w:p w14:paraId="64EA687E" w14:textId="77777777" w:rsidR="001D320B" w:rsidRDefault="00000000">
            <w:pPr>
              <w:pStyle w:val="ListParagraph"/>
              <w:numPr>
                <w:ilvl w:val="0"/>
                <w:numId w:val="2"/>
              </w:numPr>
              <w:spacing w:after="80" w:line="276" w:lineRule="auto"/>
            </w:pPr>
            <w:r>
              <w:t>Written report: shared with school, sub-processors, SRE team</w:t>
            </w:r>
          </w:p>
          <w:p w14:paraId="0FB79E24" w14:textId="77777777" w:rsidR="001D320B" w:rsidRDefault="00000000">
            <w:pPr>
              <w:pStyle w:val="ListParagraph"/>
              <w:numPr>
                <w:ilvl w:val="0"/>
                <w:numId w:val="2"/>
              </w:numPr>
              <w:spacing w:after="80" w:line="276" w:lineRule="auto"/>
            </w:pPr>
            <w:r>
              <w:t>Preventive measures: implemented and tracked to completion</w:t>
            </w:r>
          </w:p>
        </w:tc>
      </w:tr>
    </w:tbl>
    <w:p w14:paraId="69973970" w14:textId="77777777" w:rsidR="001D320B" w:rsidRDefault="001D320B">
      <w:pPr>
        <w:spacing w:after="200"/>
      </w:pPr>
    </w:p>
    <w:p w14:paraId="69835D72" w14:textId="77777777" w:rsidR="001D320B" w:rsidRDefault="00000000">
      <w:pPr>
        <w:pStyle w:val="Heading3"/>
      </w:pPr>
      <w:r>
        <w:t>Section 2: Data Retention and Deletion</w:t>
      </w:r>
    </w:p>
    <w:p w14:paraId="6FA4BD7F" w14:textId="77777777" w:rsidR="001D320B" w:rsidRDefault="001D320B">
      <w:pPr>
        <w:spacing w:after="200"/>
      </w:pPr>
    </w:p>
    <w:p w14:paraId="1E069E3C"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45797EDE"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7EF12940" w14:textId="77777777" w:rsidR="001D320B" w:rsidRDefault="00000000">
            <w:r>
              <w:rPr>
                <w:b/>
                <w:bCs/>
                <w:color w:val="333333"/>
              </w:rPr>
              <w:t>Q2.1</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C88B11" w14:textId="77777777" w:rsidR="001D320B" w:rsidRDefault="00000000">
            <w:pPr>
              <w:spacing w:after="120" w:line="276" w:lineRule="auto"/>
            </w:pPr>
            <w:r>
              <w:t>The retention periods in this section reflect the Controller's statutory record-keeping obligations under education and safeguarding legislation. The Platform's own data retention is governed by the DPA (deletion within 30 days of service termination, with configurable retention for safeguarding records). Controllers must ensure they maintain authoritative copies of records with statutory retention requirements outside the Platform, or configure extended retention where available.</w:t>
            </w:r>
          </w:p>
          <w:p w14:paraId="1C8BC699" w14:textId="77777777" w:rsidR="001D320B" w:rsidRDefault="00000000">
            <w:pPr>
              <w:spacing w:after="120" w:line="276" w:lineRule="auto"/>
            </w:pPr>
            <w:r>
              <w:rPr>
                <w:b/>
                <w:bCs/>
              </w:rPr>
              <w:t>Pupil Data Retention:</w:t>
            </w:r>
          </w:p>
          <w:p w14:paraId="394E90A2" w14:textId="77777777" w:rsidR="001D320B" w:rsidRDefault="00000000">
            <w:pPr>
              <w:pStyle w:val="ListParagraph"/>
              <w:numPr>
                <w:ilvl w:val="0"/>
                <w:numId w:val="2"/>
              </w:numPr>
              <w:spacing w:after="80" w:line="276" w:lineRule="auto"/>
            </w:pPr>
            <w:r>
              <w:lastRenderedPageBreak/>
              <w:t>Active pupils: retained while enrolled + 6 years after leaving</w:t>
            </w:r>
          </w:p>
          <w:p w14:paraId="160F6168" w14:textId="77777777" w:rsidR="001D320B" w:rsidRDefault="00000000">
            <w:pPr>
              <w:pStyle w:val="ListParagraph"/>
              <w:numPr>
                <w:ilvl w:val="0"/>
                <w:numId w:val="2"/>
              </w:numPr>
              <w:spacing w:after="80" w:line="276" w:lineRule="auto"/>
            </w:pPr>
            <w:r>
              <w:t>EHCP records: 6 years after EHCP ceases (or leaving school)</w:t>
            </w:r>
          </w:p>
          <w:p w14:paraId="6718A25A" w14:textId="77777777" w:rsidR="001D320B" w:rsidRDefault="00000000">
            <w:pPr>
              <w:pStyle w:val="ListParagraph"/>
              <w:numPr>
                <w:ilvl w:val="0"/>
                <w:numId w:val="2"/>
              </w:numPr>
              <w:spacing w:after="80" w:line="276" w:lineRule="auto"/>
            </w:pPr>
            <w:r>
              <w:t>Safeguarding records: minimum 6 years after leaving school, or longer where the school’s own retention schedule or local authority guidance requires extended retention (e.g., ongoing investigations, serious case reviews, or records relating to allegations against staff). Schools should align this to their local retention schedule and KCSIE requirements.</w:t>
            </w:r>
          </w:p>
          <w:p w14:paraId="37195327" w14:textId="77777777" w:rsidR="001D320B" w:rsidRDefault="00000000">
            <w:pPr>
              <w:pStyle w:val="ListParagraph"/>
              <w:numPr>
                <w:ilvl w:val="0"/>
                <w:numId w:val="2"/>
              </w:numPr>
              <w:spacing w:after="80" w:line="276" w:lineRule="auto"/>
            </w:pPr>
            <w:r>
              <w:t>Attendance records: 3 years (per Education Regulations)</w:t>
            </w:r>
          </w:p>
          <w:p w14:paraId="6197CDB1" w14:textId="77777777" w:rsidR="001D320B" w:rsidRDefault="00000000">
            <w:pPr>
              <w:pStyle w:val="ListParagraph"/>
              <w:numPr>
                <w:ilvl w:val="0"/>
                <w:numId w:val="2"/>
              </w:numPr>
              <w:spacing w:after="80" w:line="276" w:lineRule="auto"/>
            </w:pPr>
            <w:r>
              <w:t>Behaviour records: 3 years</w:t>
            </w:r>
          </w:p>
          <w:p w14:paraId="17BAE6EE" w14:textId="77777777" w:rsidR="001D320B" w:rsidRDefault="001D320B">
            <w:pPr>
              <w:spacing w:after="200"/>
            </w:pPr>
          </w:p>
          <w:p w14:paraId="7839F3F3" w14:textId="77777777" w:rsidR="001D320B" w:rsidRDefault="00000000">
            <w:pPr>
              <w:spacing w:after="120" w:line="276" w:lineRule="auto"/>
            </w:pPr>
            <w:r>
              <w:rPr>
                <w:b/>
                <w:bCs/>
              </w:rPr>
              <w:t>Parent/Carer Data:</w:t>
            </w:r>
          </w:p>
          <w:p w14:paraId="6250BA05" w14:textId="77777777" w:rsidR="001D320B" w:rsidRDefault="00000000">
            <w:pPr>
              <w:pStyle w:val="ListParagraph"/>
              <w:numPr>
                <w:ilvl w:val="0"/>
                <w:numId w:val="2"/>
              </w:numPr>
              <w:spacing w:after="80" w:line="276" w:lineRule="auto"/>
            </w:pPr>
            <w:r>
              <w:t>Retained while child enrolled + 6 months after leaving (final admin/comms)</w:t>
            </w:r>
          </w:p>
          <w:p w14:paraId="4DFD3EB0" w14:textId="77777777" w:rsidR="001D320B" w:rsidRDefault="00000000">
            <w:pPr>
              <w:pStyle w:val="ListParagraph"/>
              <w:numPr>
                <w:ilvl w:val="0"/>
                <w:numId w:val="2"/>
              </w:numPr>
              <w:spacing w:after="80" w:line="276" w:lineRule="auto"/>
            </w:pPr>
            <w:r>
              <w:t>After 6 months: contact details marked for deletion</w:t>
            </w:r>
          </w:p>
          <w:p w14:paraId="075ABCDC" w14:textId="77777777" w:rsidR="001D320B" w:rsidRDefault="001D320B">
            <w:pPr>
              <w:spacing w:after="200"/>
            </w:pPr>
          </w:p>
          <w:p w14:paraId="3F0BEC02" w14:textId="77777777" w:rsidR="001D320B" w:rsidRDefault="00000000">
            <w:pPr>
              <w:spacing w:after="120" w:line="276" w:lineRule="auto"/>
            </w:pPr>
            <w:r>
              <w:rPr>
                <w:b/>
                <w:bCs/>
              </w:rPr>
              <w:t>Staff Data:</w:t>
            </w:r>
          </w:p>
          <w:p w14:paraId="4769E962" w14:textId="77777777" w:rsidR="001D320B" w:rsidRDefault="00000000">
            <w:pPr>
              <w:pStyle w:val="ListParagraph"/>
              <w:numPr>
                <w:ilvl w:val="0"/>
                <w:numId w:val="2"/>
              </w:numPr>
              <w:spacing w:after="80" w:line="276" w:lineRule="auto"/>
            </w:pPr>
            <w:r>
              <w:t>Retained during employment + 6 years after leaving (legal/tax/references)</w:t>
            </w:r>
          </w:p>
          <w:p w14:paraId="452B3A94" w14:textId="77777777" w:rsidR="001D320B" w:rsidRDefault="00000000">
            <w:pPr>
              <w:pStyle w:val="ListParagraph"/>
              <w:numPr>
                <w:ilvl w:val="0"/>
                <w:numId w:val="2"/>
              </w:numPr>
              <w:spacing w:after="80" w:line="276" w:lineRule="auto"/>
            </w:pPr>
            <w:r>
              <w:t>Permissions/access logs: 13 months (standard audit trail)</w:t>
            </w:r>
          </w:p>
          <w:p w14:paraId="267321C6" w14:textId="77777777" w:rsidR="001D320B" w:rsidRDefault="001D320B">
            <w:pPr>
              <w:spacing w:after="200"/>
            </w:pPr>
          </w:p>
          <w:p w14:paraId="29E372E3" w14:textId="77777777" w:rsidR="001D320B" w:rsidRDefault="00000000">
            <w:pPr>
              <w:spacing w:after="120" w:line="276" w:lineRule="auto"/>
            </w:pPr>
            <w:r>
              <w:rPr>
                <w:b/>
                <w:bCs/>
              </w:rPr>
              <w:t>System Data:</w:t>
            </w:r>
          </w:p>
          <w:p w14:paraId="15BB2CA9" w14:textId="77777777" w:rsidR="001D320B" w:rsidRDefault="00000000">
            <w:pPr>
              <w:pStyle w:val="ListParagraph"/>
              <w:numPr>
                <w:ilvl w:val="0"/>
                <w:numId w:val="2"/>
              </w:numPr>
              <w:spacing w:after="80" w:line="276" w:lineRule="auto"/>
            </w:pPr>
            <w:r>
              <w:t>Audit logs: 13 months detailed, 30 days rolling raw, 12 months aggregated</w:t>
            </w:r>
          </w:p>
          <w:p w14:paraId="48ACF9BB" w14:textId="77777777" w:rsidR="001D320B" w:rsidRDefault="00000000">
            <w:pPr>
              <w:pStyle w:val="ListParagraph"/>
              <w:numPr>
                <w:ilvl w:val="0"/>
                <w:numId w:val="2"/>
              </w:numPr>
              <w:spacing w:after="80" w:line="276" w:lineRule="auto"/>
            </w:pPr>
            <w:r>
              <w:t>Backups: 90-day rolling (oldest deleted when 91 days old)</w:t>
            </w:r>
          </w:p>
          <w:p w14:paraId="2EF54676" w14:textId="77777777" w:rsidR="001D320B" w:rsidRDefault="00000000">
            <w:pPr>
              <w:pStyle w:val="ListParagraph"/>
              <w:numPr>
                <w:ilvl w:val="0"/>
                <w:numId w:val="2"/>
              </w:numPr>
              <w:spacing w:after="80" w:line="276" w:lineRule="auto"/>
            </w:pPr>
            <w:r>
              <w:t>Error logs (Sentry): 30 days rolling (PII filtered)</w:t>
            </w:r>
          </w:p>
          <w:p w14:paraId="129CFA4E" w14:textId="77777777" w:rsidR="001D320B" w:rsidRDefault="001D320B">
            <w:pPr>
              <w:spacing w:after="200"/>
            </w:pPr>
          </w:p>
          <w:p w14:paraId="2B3B4938" w14:textId="77777777" w:rsidR="001D320B" w:rsidRDefault="00000000">
            <w:pPr>
              <w:spacing w:after="120" w:line="276" w:lineRule="auto"/>
            </w:pPr>
            <w:r>
              <w:rPr>
                <w:b/>
                <w:bCs/>
              </w:rPr>
              <w:t>School-Configurable Retention:</w:t>
            </w:r>
          </w:p>
          <w:p w14:paraId="1C74BCBE" w14:textId="77777777" w:rsidR="001D320B" w:rsidRDefault="00000000">
            <w:pPr>
              <w:spacing w:after="160" w:line="276" w:lineRule="auto"/>
            </w:pPr>
            <w:r>
              <w:lastRenderedPageBreak/>
              <w:t>Schools can set custom retention periods in settings (must comply with legal minimums). Automated deletion runs nightly.</w:t>
            </w:r>
          </w:p>
        </w:tc>
      </w:tr>
    </w:tbl>
    <w:p w14:paraId="6104ED2D" w14:textId="77777777" w:rsidR="001D320B" w:rsidRDefault="001D320B">
      <w:pPr>
        <w:spacing w:after="200"/>
      </w:pPr>
    </w:p>
    <w:p w14:paraId="150BD215"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4011AB1E"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01873757" w14:textId="77777777" w:rsidR="001D320B" w:rsidRDefault="00000000">
            <w:r>
              <w:rPr>
                <w:b/>
                <w:bCs/>
                <w:color w:val="333333"/>
              </w:rPr>
              <w:t>Q2.2</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62B190" w14:textId="77777777" w:rsidR="001D320B" w:rsidRDefault="00000000">
            <w:pPr>
              <w:spacing w:after="120" w:line="276" w:lineRule="auto"/>
            </w:pPr>
            <w:r>
              <w:rPr>
                <w:b/>
                <w:bCs/>
              </w:rPr>
              <w:t>Deletion Workflow:</w:t>
            </w:r>
          </w:p>
          <w:p w14:paraId="5442BA8D" w14:textId="77777777" w:rsidR="001D320B" w:rsidRDefault="00000000">
            <w:pPr>
              <w:pStyle w:val="ListParagraph"/>
              <w:numPr>
                <w:ilvl w:val="0"/>
                <w:numId w:val="2"/>
              </w:numPr>
              <w:spacing w:after="80" w:line="276" w:lineRule="auto"/>
            </w:pPr>
            <w:r>
              <w:t>Step 1 – Archive: data marked 'deleted' but retained 30 days (grace period)</w:t>
            </w:r>
          </w:p>
          <w:p w14:paraId="1EFBA557" w14:textId="77777777" w:rsidR="001D320B" w:rsidRDefault="00000000">
            <w:pPr>
              <w:pStyle w:val="ListParagraph"/>
              <w:numPr>
                <w:ilvl w:val="0"/>
                <w:numId w:val="2"/>
              </w:numPr>
              <w:spacing w:after="80" w:line="276" w:lineRule="auto"/>
            </w:pPr>
            <w:r>
              <w:t>Step 2 – Hard Delete: after 30 days, data permanently removed from live database (irreversible)</w:t>
            </w:r>
          </w:p>
          <w:p w14:paraId="3702C695" w14:textId="77777777" w:rsidR="001D320B" w:rsidRDefault="00000000">
            <w:pPr>
              <w:pStyle w:val="ListParagraph"/>
              <w:numPr>
                <w:ilvl w:val="0"/>
                <w:numId w:val="2"/>
              </w:numPr>
              <w:spacing w:after="80" w:line="276" w:lineRule="auto"/>
            </w:pPr>
            <w:r>
              <w:t>Step 3 – Sub-Processor Purge: delete requests sent to all sub-processors within 48 hours</w:t>
            </w:r>
          </w:p>
          <w:p w14:paraId="00892304" w14:textId="77777777" w:rsidR="001D320B" w:rsidRDefault="00000000">
            <w:pPr>
              <w:pStyle w:val="ListParagraph"/>
              <w:numPr>
                <w:ilvl w:val="0"/>
                <w:numId w:val="2"/>
              </w:numPr>
              <w:spacing w:after="80" w:line="276" w:lineRule="auto"/>
            </w:pPr>
            <w:r>
              <w:t>Step 4 – Backup Aging: backups older than 30 days rolling automatically deleted (recovery impossible)</w:t>
            </w:r>
          </w:p>
          <w:p w14:paraId="2810FE9C" w14:textId="77777777" w:rsidR="001D320B" w:rsidRDefault="00000000">
            <w:pPr>
              <w:pStyle w:val="ListParagraph"/>
              <w:numPr>
                <w:ilvl w:val="0"/>
                <w:numId w:val="2"/>
              </w:numPr>
              <w:spacing w:after="80" w:line="276" w:lineRule="auto"/>
            </w:pPr>
            <w:r>
              <w:t>Step 5 – Confirmation: deletion certificate generated with list, timestamp, hash</w:t>
            </w:r>
          </w:p>
          <w:p w14:paraId="2F047C51" w14:textId="77777777" w:rsidR="001D320B" w:rsidRDefault="001D320B">
            <w:pPr>
              <w:spacing w:after="200"/>
            </w:pPr>
          </w:p>
          <w:p w14:paraId="5A220601" w14:textId="77777777" w:rsidR="001D320B" w:rsidRDefault="00000000">
            <w:pPr>
              <w:spacing w:after="120" w:line="276" w:lineRule="auto"/>
            </w:pPr>
            <w:r>
              <w:rPr>
                <w:b/>
                <w:bCs/>
              </w:rPr>
              <w:t>Accelerated Deletion (Earlier):</w:t>
            </w:r>
          </w:p>
          <w:p w14:paraId="664D3D00" w14:textId="77777777" w:rsidR="001D320B" w:rsidRDefault="00000000">
            <w:pPr>
              <w:pStyle w:val="ListParagraph"/>
              <w:numPr>
                <w:ilvl w:val="0"/>
                <w:numId w:val="2"/>
              </w:numPr>
              <w:spacing w:after="80" w:line="276" w:lineRule="auto"/>
            </w:pPr>
            <w:r>
              <w:t>On DSAR or right to erasure: data extracted, purged within 48 hours instead of 30-day grace</w:t>
            </w:r>
          </w:p>
          <w:p w14:paraId="3C2A090F" w14:textId="77777777" w:rsidR="001D320B" w:rsidRDefault="00000000">
            <w:pPr>
              <w:pStyle w:val="ListParagraph"/>
              <w:numPr>
                <w:ilvl w:val="0"/>
                <w:numId w:val="2"/>
              </w:numPr>
              <w:spacing w:after="80" w:line="276" w:lineRule="auto"/>
            </w:pPr>
            <w:r>
              <w:t>On school request: same 48-hour expedited purge</w:t>
            </w:r>
          </w:p>
          <w:p w14:paraId="33AA590B" w14:textId="77777777" w:rsidR="001D320B" w:rsidRDefault="001D320B">
            <w:pPr>
              <w:spacing w:after="200"/>
            </w:pPr>
          </w:p>
          <w:p w14:paraId="2926D79C" w14:textId="77777777" w:rsidR="001D320B" w:rsidRDefault="00000000">
            <w:pPr>
              <w:spacing w:after="120" w:line="276" w:lineRule="auto"/>
            </w:pPr>
            <w:r>
              <w:rPr>
                <w:b/>
                <w:bCs/>
              </w:rPr>
              <w:t>Safeguarding Special Handling:</w:t>
            </w:r>
          </w:p>
          <w:p w14:paraId="522A42A1" w14:textId="77777777" w:rsidR="001D320B" w:rsidRDefault="00000000">
            <w:pPr>
              <w:pStyle w:val="ListParagraph"/>
              <w:numPr>
                <w:ilvl w:val="0"/>
                <w:numId w:val="2"/>
              </w:numPr>
              <w:spacing w:after="80" w:line="276" w:lineRule="auto"/>
            </w:pPr>
            <w:r>
              <w:t>Before deletion: school DPO notified, assessed for legal holds/ongoing investigations</w:t>
            </w:r>
          </w:p>
          <w:p w14:paraId="3A4AF4DA" w14:textId="77777777" w:rsidR="001D320B" w:rsidRDefault="00000000">
            <w:pPr>
              <w:pStyle w:val="ListParagraph"/>
              <w:numPr>
                <w:ilvl w:val="0"/>
                <w:numId w:val="2"/>
              </w:numPr>
              <w:spacing w:after="80" w:line="276" w:lineRule="auto"/>
            </w:pPr>
            <w:r>
              <w:t>If legal hold: record marked restricted (archived, not deleted), flagged in audit log</w:t>
            </w:r>
          </w:p>
          <w:p w14:paraId="68A02B48" w14:textId="77777777" w:rsidR="001D320B" w:rsidRDefault="00000000">
            <w:pPr>
              <w:pStyle w:val="ListParagraph"/>
              <w:numPr>
                <w:ilvl w:val="0"/>
                <w:numId w:val="2"/>
              </w:numPr>
              <w:spacing w:after="80" w:line="276" w:lineRule="auto"/>
            </w:pPr>
            <w:r>
              <w:t>Deletion logged: deletion record includes reason, authorised by, timestamp, cannot be undone</w:t>
            </w:r>
          </w:p>
          <w:p w14:paraId="63A94C0F" w14:textId="77777777" w:rsidR="001D320B" w:rsidRDefault="001D320B">
            <w:pPr>
              <w:spacing w:after="200"/>
            </w:pPr>
          </w:p>
          <w:p w14:paraId="70D7D2A8" w14:textId="77777777" w:rsidR="001D320B" w:rsidRDefault="00000000">
            <w:pPr>
              <w:spacing w:after="120" w:line="276" w:lineRule="auto"/>
            </w:pPr>
            <w:r>
              <w:rPr>
                <w:b/>
                <w:bCs/>
              </w:rPr>
              <w:t>Anonymisation Option:</w:t>
            </w:r>
          </w:p>
          <w:p w14:paraId="22B976DC" w14:textId="77777777" w:rsidR="001D320B" w:rsidRDefault="00000000">
            <w:pPr>
              <w:spacing w:after="160" w:line="276" w:lineRule="auto"/>
            </w:pPr>
            <w:r>
              <w:lastRenderedPageBreak/>
              <w:t>Instead of deletion, data can be pseudonymised (remove names, replace with student ID). Irreversible but data retained for research/analytics.</w:t>
            </w:r>
          </w:p>
        </w:tc>
      </w:tr>
    </w:tbl>
    <w:p w14:paraId="00DE6589" w14:textId="77777777" w:rsidR="001D320B" w:rsidRDefault="001D320B">
      <w:pPr>
        <w:spacing w:after="200"/>
      </w:pPr>
    </w:p>
    <w:p w14:paraId="6EE9DEC1"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0E41000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1D1395D7" w14:textId="77777777" w:rsidR="001D320B" w:rsidRDefault="00000000">
            <w:r>
              <w:rPr>
                <w:b/>
                <w:bCs/>
                <w:color w:val="333333"/>
              </w:rPr>
              <w:t>Q2.3</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682490" w14:textId="77777777" w:rsidR="001D320B" w:rsidRDefault="00000000">
            <w:pPr>
              <w:spacing w:after="120" w:line="276" w:lineRule="auto"/>
            </w:pPr>
            <w:r>
              <w:rPr>
                <w:b/>
                <w:bCs/>
              </w:rPr>
              <w:t>Backup Schedule:</w:t>
            </w:r>
          </w:p>
          <w:p w14:paraId="1D4F586B" w14:textId="77777777" w:rsidR="001D320B" w:rsidRDefault="00000000">
            <w:pPr>
              <w:pStyle w:val="ListParagraph"/>
              <w:numPr>
                <w:ilvl w:val="0"/>
                <w:numId w:val="2"/>
              </w:numPr>
              <w:spacing w:after="80" w:line="276" w:lineRule="auto"/>
            </w:pPr>
            <w:r>
              <w:t>Frequency: daily automated snapshots at 2 AM UTC</w:t>
            </w:r>
          </w:p>
          <w:p w14:paraId="07FFCBE1" w14:textId="77777777" w:rsidR="001D320B" w:rsidRDefault="00000000">
            <w:pPr>
              <w:pStyle w:val="ListParagraph"/>
              <w:numPr>
                <w:ilvl w:val="0"/>
                <w:numId w:val="2"/>
              </w:numPr>
              <w:spacing w:after="80" w:line="276" w:lineRule="auto"/>
            </w:pPr>
            <w:r>
              <w:t>Duration: 90-day rolling (backup from 91 days ago automatically deleted)</w:t>
            </w:r>
          </w:p>
          <w:p w14:paraId="7B3D2364" w14:textId="77777777" w:rsidR="001D320B" w:rsidRDefault="00000000">
            <w:pPr>
              <w:pStyle w:val="ListParagraph"/>
              <w:numPr>
                <w:ilvl w:val="0"/>
                <w:numId w:val="2"/>
              </w:numPr>
              <w:spacing w:after="80" w:line="276" w:lineRule="auto"/>
            </w:pPr>
            <w:r>
              <w:t>Encryption: AES-256 (same as live data)</w:t>
            </w:r>
          </w:p>
          <w:p w14:paraId="7383BD6B" w14:textId="77777777" w:rsidR="001D320B" w:rsidRDefault="00000000">
            <w:pPr>
              <w:pStyle w:val="ListParagraph"/>
              <w:numPr>
                <w:ilvl w:val="0"/>
                <w:numId w:val="2"/>
              </w:numPr>
              <w:spacing w:after="80" w:line="276" w:lineRule="auto"/>
            </w:pPr>
            <w:r>
              <w:t>Location: eu-west-2 (London) primary, eu-west-1 (Ireland) geo-redundancy</w:t>
            </w:r>
          </w:p>
          <w:p w14:paraId="2006A916" w14:textId="77777777" w:rsidR="001D320B" w:rsidRDefault="001D320B">
            <w:pPr>
              <w:spacing w:after="200"/>
            </w:pPr>
          </w:p>
          <w:p w14:paraId="3A91642B" w14:textId="77777777" w:rsidR="001D320B" w:rsidRDefault="00000000">
            <w:pPr>
              <w:spacing w:after="120" w:line="276" w:lineRule="auto"/>
            </w:pPr>
            <w:r>
              <w:rPr>
                <w:b/>
                <w:bCs/>
              </w:rPr>
              <w:t>Recovery Testing:</w:t>
            </w:r>
          </w:p>
          <w:p w14:paraId="76BCA1C8" w14:textId="77777777" w:rsidR="001D320B" w:rsidRDefault="00000000">
            <w:pPr>
              <w:pStyle w:val="ListParagraph"/>
              <w:numPr>
                <w:ilvl w:val="0"/>
                <w:numId w:val="2"/>
              </w:numPr>
              <w:spacing w:after="80" w:line="276" w:lineRule="auto"/>
            </w:pPr>
            <w:r>
              <w:t>Frequency: monthly (1st of each month)</w:t>
            </w:r>
          </w:p>
          <w:p w14:paraId="3D975F88" w14:textId="77777777" w:rsidR="001D320B" w:rsidRDefault="00000000">
            <w:pPr>
              <w:pStyle w:val="ListParagraph"/>
              <w:numPr>
                <w:ilvl w:val="0"/>
                <w:numId w:val="2"/>
              </w:numPr>
              <w:spacing w:after="80" w:line="276" w:lineRule="auto"/>
            </w:pPr>
            <w:r>
              <w:t>Process: randomly select backup from last 30 days, restore to isolated test database</w:t>
            </w:r>
          </w:p>
          <w:p w14:paraId="7338B134" w14:textId="77777777" w:rsidR="001D320B" w:rsidRDefault="00000000">
            <w:pPr>
              <w:pStyle w:val="ListParagraph"/>
              <w:numPr>
                <w:ilvl w:val="0"/>
                <w:numId w:val="2"/>
              </w:numPr>
              <w:spacing w:after="80" w:line="276" w:lineRule="auto"/>
            </w:pPr>
            <w:r>
              <w:t>Validation: schema check, data integrity, spot-check sample records, row count</w:t>
            </w:r>
          </w:p>
          <w:p w14:paraId="60F31F0F" w14:textId="77777777" w:rsidR="001D320B" w:rsidRDefault="00000000">
            <w:pPr>
              <w:pStyle w:val="ListParagraph"/>
              <w:numPr>
                <w:ilvl w:val="0"/>
                <w:numId w:val="2"/>
              </w:numPr>
              <w:spacing w:after="80" w:line="276" w:lineRule="auto"/>
            </w:pPr>
            <w:r>
              <w:t>Duration: 2–4 hours (included in RTO tolerance)</w:t>
            </w:r>
          </w:p>
          <w:p w14:paraId="69FB765C" w14:textId="77777777" w:rsidR="001D320B" w:rsidRDefault="00000000">
            <w:pPr>
              <w:pStyle w:val="ListParagraph"/>
              <w:numPr>
                <w:ilvl w:val="0"/>
                <w:numId w:val="2"/>
              </w:numPr>
              <w:spacing w:after="80" w:line="276" w:lineRule="auto"/>
            </w:pPr>
            <w:r>
              <w:t>Results: documented and stored in backup log</w:t>
            </w:r>
          </w:p>
          <w:p w14:paraId="6EF8A78C" w14:textId="77777777" w:rsidR="001D320B" w:rsidRDefault="001D320B">
            <w:pPr>
              <w:spacing w:after="200"/>
            </w:pPr>
          </w:p>
          <w:p w14:paraId="544096ED" w14:textId="77777777" w:rsidR="001D320B" w:rsidRDefault="00000000">
            <w:pPr>
              <w:spacing w:after="120" w:line="276" w:lineRule="auto"/>
            </w:pPr>
            <w:r>
              <w:rPr>
                <w:b/>
                <w:bCs/>
              </w:rPr>
              <w:t>Backup Access Control:</w:t>
            </w:r>
          </w:p>
          <w:p w14:paraId="4CEADFAF" w14:textId="77777777" w:rsidR="001D320B" w:rsidRDefault="00000000">
            <w:pPr>
              <w:pStyle w:val="ListParagraph"/>
              <w:numPr>
                <w:ilvl w:val="0"/>
                <w:numId w:val="2"/>
              </w:numPr>
              <w:spacing w:after="80" w:line="276" w:lineRule="auto"/>
            </w:pPr>
            <w:r>
              <w:t>MFA-protected: only authorised SRE staff can initiate restore</w:t>
            </w:r>
          </w:p>
          <w:p w14:paraId="69941164" w14:textId="77777777" w:rsidR="001D320B" w:rsidRDefault="00000000">
            <w:pPr>
              <w:pStyle w:val="ListParagraph"/>
              <w:numPr>
                <w:ilvl w:val="0"/>
                <w:numId w:val="2"/>
              </w:numPr>
              <w:spacing w:after="80" w:line="276" w:lineRule="auto"/>
            </w:pPr>
            <w:r>
              <w:t>Logging: restore operations logged with timestamp, operator, source, reason</w:t>
            </w:r>
          </w:p>
          <w:p w14:paraId="706C1AD8" w14:textId="77777777" w:rsidR="001D320B" w:rsidRDefault="00000000">
            <w:pPr>
              <w:pStyle w:val="ListParagraph"/>
              <w:numPr>
                <w:ilvl w:val="0"/>
                <w:numId w:val="2"/>
              </w:numPr>
              <w:spacing w:after="80" w:line="276" w:lineRule="auto"/>
            </w:pPr>
            <w:r>
              <w:t>Approval: SRE lead approval required for any restore (audit trail maintained)</w:t>
            </w:r>
          </w:p>
          <w:p w14:paraId="7E4EB16C" w14:textId="77777777" w:rsidR="001D320B" w:rsidRDefault="001D320B">
            <w:pPr>
              <w:spacing w:after="200"/>
            </w:pPr>
          </w:p>
          <w:p w14:paraId="2BF97E16" w14:textId="77777777" w:rsidR="001D320B" w:rsidRDefault="00000000">
            <w:pPr>
              <w:spacing w:after="120" w:line="276" w:lineRule="auto"/>
            </w:pPr>
            <w:r>
              <w:rPr>
                <w:b/>
                <w:bCs/>
              </w:rPr>
              <w:t>Post-Deletion Backup Handling:</w:t>
            </w:r>
          </w:p>
          <w:p w14:paraId="1D66E397" w14:textId="77777777" w:rsidR="001D320B" w:rsidRDefault="00000000">
            <w:pPr>
              <w:pStyle w:val="ListParagraph"/>
              <w:numPr>
                <w:ilvl w:val="0"/>
                <w:numId w:val="2"/>
              </w:numPr>
              <w:spacing w:after="80" w:line="276" w:lineRule="auto"/>
            </w:pPr>
            <w:r>
              <w:t>When data hard-deleted from live database, deletion cascades to new backups</w:t>
            </w:r>
          </w:p>
          <w:p w14:paraId="0F35EA48" w14:textId="77777777" w:rsidR="001D320B" w:rsidRDefault="00000000">
            <w:pPr>
              <w:pStyle w:val="ListParagraph"/>
              <w:numPr>
                <w:ilvl w:val="0"/>
                <w:numId w:val="2"/>
              </w:numPr>
              <w:spacing w:after="80" w:line="276" w:lineRule="auto"/>
            </w:pPr>
            <w:r>
              <w:lastRenderedPageBreak/>
              <w:t>Existing backups may still contain deleted data until they age out (up to 90 days)</w:t>
            </w:r>
          </w:p>
          <w:p w14:paraId="22697824" w14:textId="77777777" w:rsidR="001D320B" w:rsidRDefault="00000000">
            <w:pPr>
              <w:pStyle w:val="ListParagraph"/>
              <w:numPr>
                <w:ilvl w:val="0"/>
                <w:numId w:val="2"/>
              </w:numPr>
              <w:spacing w:after="80" w:line="276" w:lineRule="auto"/>
            </w:pPr>
            <w:r>
              <w:t>On urgent request: can purge specific backups early (SRE + DPO approval, audit logged)</w:t>
            </w:r>
          </w:p>
          <w:p w14:paraId="4332C875" w14:textId="77777777" w:rsidR="001D320B" w:rsidRDefault="00000000">
            <w:pPr>
              <w:spacing w:after="160" w:line="276" w:lineRule="auto"/>
            </w:pPr>
            <w:r>
              <w:t>After hard delete + 90-day backup aging, data is unrecoverable.</w:t>
            </w:r>
          </w:p>
        </w:tc>
      </w:tr>
    </w:tbl>
    <w:p w14:paraId="6EA9F57C" w14:textId="77777777" w:rsidR="001D320B" w:rsidRDefault="001D320B">
      <w:pPr>
        <w:spacing w:after="200"/>
      </w:pPr>
    </w:p>
    <w:p w14:paraId="093B8F0F" w14:textId="77777777" w:rsidR="001D320B" w:rsidRDefault="00000000">
      <w:pPr>
        <w:pStyle w:val="Heading3"/>
      </w:pPr>
      <w:r>
        <w:t>Section 3: Data Transfers and Sub-Processor Management</w:t>
      </w:r>
    </w:p>
    <w:p w14:paraId="4CEBF369" w14:textId="77777777" w:rsidR="001D320B" w:rsidRDefault="001D320B">
      <w:pPr>
        <w:spacing w:after="200"/>
      </w:pPr>
    </w:p>
    <w:p w14:paraId="12E5EF7E"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0F6D14A4"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1A218147" w14:textId="77777777" w:rsidR="001D320B" w:rsidRDefault="00000000">
            <w:r>
              <w:rPr>
                <w:b/>
                <w:bCs/>
                <w:color w:val="333333"/>
              </w:rPr>
              <w:t>Q3.1</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6945BB" w14:textId="77777777" w:rsidR="001D320B" w:rsidRDefault="00000000">
            <w:pPr>
              <w:spacing w:after="120" w:line="276" w:lineRule="auto"/>
            </w:pPr>
            <w:r>
              <w:rPr>
                <w:b/>
                <w:bCs/>
              </w:rPr>
              <w:t>Inbound Data (MIS → Student Radar):</w:t>
            </w:r>
          </w:p>
          <w:p w14:paraId="6BA4CE9A" w14:textId="77777777" w:rsidR="001D320B" w:rsidRDefault="00000000">
            <w:pPr>
              <w:pStyle w:val="ListParagraph"/>
              <w:numPr>
                <w:ilvl w:val="0"/>
                <w:numId w:val="2"/>
              </w:numPr>
              <w:spacing w:after="80" w:line="276" w:lineRule="auto"/>
            </w:pPr>
            <w:r>
              <w:t>Wonde API integration: school's MIS sends updates via webhooks</w:t>
            </w:r>
          </w:p>
          <w:p w14:paraId="2C96E893" w14:textId="77777777" w:rsidR="001D320B" w:rsidRDefault="00000000">
            <w:pPr>
              <w:pStyle w:val="ListParagraph"/>
              <w:numPr>
                <w:ilvl w:val="0"/>
                <w:numId w:val="2"/>
              </w:numPr>
              <w:spacing w:after="80" w:line="276" w:lineRule="auto"/>
            </w:pPr>
            <w:r>
              <w:t>Signing: HMAC-SHA256 signatures on all webhooks (verified before processing)</w:t>
            </w:r>
          </w:p>
          <w:p w14:paraId="34652832" w14:textId="77777777" w:rsidR="001D320B" w:rsidRDefault="00000000">
            <w:pPr>
              <w:pStyle w:val="ListParagraph"/>
              <w:numPr>
                <w:ilvl w:val="0"/>
                <w:numId w:val="2"/>
              </w:numPr>
              <w:spacing w:after="80" w:line="276" w:lineRule="auto"/>
            </w:pPr>
            <w:r>
              <w:t>Encryption: TLS 1.2+ for webhook delivery</w:t>
            </w:r>
          </w:p>
          <w:p w14:paraId="27C3C302" w14:textId="77777777" w:rsidR="001D320B" w:rsidRDefault="00000000">
            <w:pPr>
              <w:pStyle w:val="ListParagraph"/>
              <w:numPr>
                <w:ilvl w:val="0"/>
                <w:numId w:val="2"/>
              </w:numPr>
              <w:spacing w:after="80" w:line="276" w:lineRule="auto"/>
            </w:pPr>
            <w:r>
              <w:t>Frequency: real-time or scheduled sync (typically nightly)</w:t>
            </w:r>
          </w:p>
          <w:p w14:paraId="1C1CEA16" w14:textId="77777777" w:rsidR="001D320B" w:rsidRDefault="00000000">
            <w:pPr>
              <w:pStyle w:val="ListParagraph"/>
              <w:numPr>
                <w:ilvl w:val="0"/>
                <w:numId w:val="2"/>
              </w:numPr>
              <w:spacing w:after="80" w:line="276" w:lineRule="auto"/>
            </w:pPr>
            <w:r>
              <w:t>CSV upload: secure form with TLS 1.2+, file validation, AES-256 temporary storage</w:t>
            </w:r>
          </w:p>
          <w:p w14:paraId="1C4D16FA" w14:textId="77777777" w:rsidR="001D320B" w:rsidRDefault="001D320B">
            <w:pPr>
              <w:spacing w:after="200"/>
            </w:pPr>
          </w:p>
          <w:p w14:paraId="54772526" w14:textId="77777777" w:rsidR="001D320B" w:rsidRDefault="00000000">
            <w:pPr>
              <w:spacing w:after="120" w:line="276" w:lineRule="auto"/>
            </w:pPr>
            <w:r>
              <w:rPr>
                <w:b/>
                <w:bCs/>
              </w:rPr>
              <w:t>Outbound Data (Student Radar → Sub-Processors):</w:t>
            </w:r>
          </w:p>
          <w:p w14:paraId="79D902B6" w14:textId="77777777" w:rsidR="001D320B" w:rsidRDefault="00000000">
            <w:pPr>
              <w:pStyle w:val="ListParagraph"/>
              <w:numPr>
                <w:ilvl w:val="0"/>
                <w:numId w:val="2"/>
              </w:numPr>
              <w:spacing w:after="80" w:line="276" w:lineRule="auto"/>
            </w:pPr>
            <w:r>
              <w:t>Supabase: TLS 1.2+, API keys in encrypted vault</w:t>
            </w:r>
          </w:p>
          <w:p w14:paraId="1549ED24" w14:textId="77777777" w:rsidR="001D320B" w:rsidRDefault="00000000">
            <w:pPr>
              <w:pStyle w:val="ListParagraph"/>
              <w:numPr>
                <w:ilvl w:val="0"/>
                <w:numId w:val="2"/>
              </w:numPr>
              <w:spacing w:after="80" w:line="276" w:lineRule="auto"/>
            </w:pPr>
            <w:r>
              <w:t>Vercel: TLS 1.2+, API keys in vault</w:t>
            </w:r>
          </w:p>
          <w:p w14:paraId="501B3CA5" w14:textId="77777777" w:rsidR="001D320B" w:rsidRDefault="00000000">
            <w:pPr>
              <w:pStyle w:val="ListParagraph"/>
              <w:numPr>
                <w:ilvl w:val="0"/>
                <w:numId w:val="2"/>
              </w:numPr>
              <w:spacing w:after="80" w:line="276" w:lineRule="auto"/>
            </w:pPr>
            <w:r>
              <w:t>OpenAI (optional): tokenised input (no names/emails/DOBs), HTTPS, API keys rotated quarterly</w:t>
            </w:r>
          </w:p>
          <w:p w14:paraId="3FF2531E" w14:textId="77777777" w:rsidR="001D320B" w:rsidRDefault="00000000">
            <w:pPr>
              <w:pStyle w:val="ListParagraph"/>
              <w:numPr>
                <w:ilvl w:val="0"/>
                <w:numId w:val="2"/>
              </w:numPr>
              <w:spacing w:after="80" w:line="276" w:lineRule="auto"/>
            </w:pPr>
            <w:r>
              <w:t>Resend (optional): TLS 1.2+, API keys in vault</w:t>
            </w:r>
          </w:p>
          <w:p w14:paraId="4E6B832F" w14:textId="77777777" w:rsidR="001D320B" w:rsidRDefault="00000000">
            <w:pPr>
              <w:pStyle w:val="ListParagraph"/>
              <w:numPr>
                <w:ilvl w:val="0"/>
                <w:numId w:val="2"/>
              </w:numPr>
              <w:spacing w:after="80" w:line="276" w:lineRule="auto"/>
            </w:pPr>
            <w:r>
              <w:t>Twilio (optional): TLS 1.2+, API keys in vault</w:t>
            </w:r>
          </w:p>
          <w:p w14:paraId="0D948163" w14:textId="77777777" w:rsidR="001D320B" w:rsidRDefault="00000000">
            <w:pPr>
              <w:pStyle w:val="ListParagraph"/>
              <w:numPr>
                <w:ilvl w:val="0"/>
                <w:numId w:val="2"/>
              </w:numPr>
              <w:spacing w:after="80" w:line="276" w:lineRule="auto"/>
            </w:pPr>
            <w:r>
              <w:t>Sentry (optional): TLS 1.2+, PII pre-filtered, API keys in vault</w:t>
            </w:r>
          </w:p>
          <w:p w14:paraId="1534683E" w14:textId="77777777" w:rsidR="001D320B" w:rsidRDefault="00000000">
            <w:pPr>
              <w:pStyle w:val="ListParagraph"/>
              <w:numPr>
                <w:ilvl w:val="0"/>
                <w:numId w:val="2"/>
              </w:numPr>
              <w:spacing w:after="80" w:line="276" w:lineRule="auto"/>
            </w:pPr>
            <w:r>
              <w:t>Wonde (optional): TLS 1.2+, API keys in vault</w:t>
            </w:r>
          </w:p>
          <w:p w14:paraId="168FCB9F" w14:textId="77777777" w:rsidR="001D320B" w:rsidRDefault="001D320B">
            <w:pPr>
              <w:spacing w:after="200"/>
            </w:pPr>
          </w:p>
          <w:p w14:paraId="258355F9" w14:textId="77777777" w:rsidR="001D320B" w:rsidRDefault="00000000">
            <w:pPr>
              <w:spacing w:after="120" w:line="276" w:lineRule="auto"/>
            </w:pPr>
            <w:r>
              <w:rPr>
                <w:b/>
                <w:bCs/>
              </w:rPr>
              <w:t>Export Data (Student Radar → School):</w:t>
            </w:r>
          </w:p>
          <w:p w14:paraId="3A8608AD" w14:textId="77777777" w:rsidR="001D320B" w:rsidRDefault="00000000">
            <w:pPr>
              <w:pStyle w:val="ListParagraph"/>
              <w:numPr>
                <w:ilvl w:val="0"/>
                <w:numId w:val="2"/>
              </w:numPr>
              <w:spacing w:after="80" w:line="276" w:lineRule="auto"/>
            </w:pPr>
            <w:r>
              <w:t>Format: CSV, JSON, Excel, PDF (Ofsted reports)</w:t>
            </w:r>
          </w:p>
          <w:p w14:paraId="430798CF" w14:textId="77777777" w:rsidR="001D320B" w:rsidRDefault="00000000">
            <w:pPr>
              <w:pStyle w:val="ListParagraph"/>
              <w:numPr>
                <w:ilvl w:val="0"/>
                <w:numId w:val="2"/>
              </w:numPr>
              <w:spacing w:after="80" w:line="276" w:lineRule="auto"/>
            </w:pPr>
            <w:r>
              <w:lastRenderedPageBreak/>
              <w:t>Encryption: TLS 1.2+ download</w:t>
            </w:r>
          </w:p>
          <w:p w14:paraId="157E0D60" w14:textId="77777777" w:rsidR="001D320B" w:rsidRDefault="00000000">
            <w:pPr>
              <w:pStyle w:val="ListParagraph"/>
              <w:numPr>
                <w:ilvl w:val="0"/>
                <w:numId w:val="2"/>
              </w:numPr>
              <w:spacing w:after="80" w:line="276" w:lineRule="auto"/>
            </w:pPr>
            <w:r>
              <w:t>Access: role-restricted (only permitted users can download)</w:t>
            </w:r>
          </w:p>
          <w:p w14:paraId="1FD3DCFD" w14:textId="77777777" w:rsidR="001D320B" w:rsidRDefault="00000000">
            <w:pPr>
              <w:pStyle w:val="ListParagraph"/>
              <w:numPr>
                <w:ilvl w:val="0"/>
                <w:numId w:val="2"/>
              </w:numPr>
              <w:spacing w:after="80" w:line="276" w:lineRule="auto"/>
            </w:pPr>
            <w:r>
              <w:t>Audit: all exports logged with timestamp, user, volume, purpose</w:t>
            </w:r>
          </w:p>
          <w:p w14:paraId="1DD1A9D5" w14:textId="77777777" w:rsidR="001D320B" w:rsidRDefault="00000000">
            <w:pPr>
              <w:pStyle w:val="ListParagraph"/>
              <w:numPr>
                <w:ilvl w:val="0"/>
                <w:numId w:val="2"/>
              </w:numPr>
              <w:spacing w:after="80" w:line="276" w:lineRule="auto"/>
            </w:pPr>
            <w:r>
              <w:t>Retention: user downloads to local disk; Student Radar deletes temporary file after download or 24 hours</w:t>
            </w:r>
          </w:p>
        </w:tc>
      </w:tr>
    </w:tbl>
    <w:p w14:paraId="66BD9D42" w14:textId="77777777" w:rsidR="001D320B" w:rsidRDefault="001D320B">
      <w:pPr>
        <w:spacing w:after="200"/>
      </w:pPr>
    </w:p>
    <w:p w14:paraId="1346EA56"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457FB55A"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2298944D" w14:textId="77777777" w:rsidR="001D320B" w:rsidRDefault="00000000">
            <w:r>
              <w:rPr>
                <w:b/>
                <w:bCs/>
                <w:color w:val="333333"/>
              </w:rPr>
              <w:t>Q3.2</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7E0425" w14:textId="77777777" w:rsidR="001D320B" w:rsidRDefault="00000000">
            <w:pPr>
              <w:spacing w:after="120" w:line="276" w:lineRule="auto"/>
            </w:pPr>
            <w:r>
              <w:rPr>
                <w:b/>
                <w:bCs/>
              </w:rPr>
              <w:t>Sub-Processor List (Current):</w:t>
            </w:r>
          </w:p>
          <w:p w14:paraId="4771E5CB" w14:textId="77777777" w:rsidR="001D320B" w:rsidRDefault="00000000">
            <w:pPr>
              <w:pStyle w:val="ListParagraph"/>
              <w:numPr>
                <w:ilvl w:val="0"/>
                <w:numId w:val="2"/>
              </w:numPr>
              <w:spacing w:after="80" w:line="276" w:lineRule="auto"/>
            </w:pPr>
            <w:r>
              <w:t>Supabase (Ireland, storage/processing/backups) – SOC 2 Type II</w:t>
            </w:r>
          </w:p>
          <w:p w14:paraId="77897B3A" w14:textId="77777777" w:rsidR="001D320B" w:rsidRDefault="00000000">
            <w:pPr>
              <w:pStyle w:val="ListParagraph"/>
              <w:numPr>
                <w:ilvl w:val="0"/>
                <w:numId w:val="2"/>
              </w:numPr>
              <w:spacing w:after="80" w:line="276" w:lineRule="auto"/>
            </w:pPr>
            <w:r>
              <w:t>Vercel (USA, CDN/transient caching) – SOC 2 Type II</w:t>
            </w:r>
          </w:p>
          <w:p w14:paraId="70496225" w14:textId="77777777" w:rsidR="001D320B" w:rsidRDefault="00000000">
            <w:pPr>
              <w:pStyle w:val="ListParagraph"/>
              <w:numPr>
                <w:ilvl w:val="0"/>
                <w:numId w:val="2"/>
              </w:numPr>
              <w:spacing w:after="80" w:line="276" w:lineRule="auto"/>
            </w:pPr>
            <w:r>
              <w:t>Wonde (UK, MIS integration) – ISO 27001 + CE Plus</w:t>
            </w:r>
          </w:p>
          <w:p w14:paraId="4A470BDE" w14:textId="77777777" w:rsidR="001D320B" w:rsidRDefault="00000000">
            <w:pPr>
              <w:pStyle w:val="ListParagraph"/>
              <w:numPr>
                <w:ilvl w:val="0"/>
                <w:numId w:val="2"/>
              </w:numPr>
              <w:spacing w:after="80" w:line="276" w:lineRule="auto"/>
            </w:pPr>
            <w:r>
              <w:t>OpenAI (USA, AI features, optional, tokenised only) – SOC 2 Type II</w:t>
            </w:r>
          </w:p>
          <w:p w14:paraId="229F292E" w14:textId="77777777" w:rsidR="001D320B" w:rsidRDefault="00000000">
            <w:pPr>
              <w:pStyle w:val="ListParagraph"/>
              <w:numPr>
                <w:ilvl w:val="0"/>
                <w:numId w:val="2"/>
              </w:numPr>
              <w:spacing w:after="80" w:line="276" w:lineRule="auto"/>
            </w:pPr>
            <w:r>
              <w:t>Resend (email service, optional) – SOC 2</w:t>
            </w:r>
          </w:p>
          <w:p w14:paraId="4EFB81E8" w14:textId="77777777" w:rsidR="001D320B" w:rsidRDefault="00000000">
            <w:pPr>
              <w:pStyle w:val="ListParagraph"/>
              <w:numPr>
                <w:ilvl w:val="0"/>
                <w:numId w:val="2"/>
              </w:numPr>
              <w:spacing w:after="80" w:line="276" w:lineRule="auto"/>
            </w:pPr>
            <w:r>
              <w:t>Twilio (SMS service, optional) – SOC 2 + BCRs</w:t>
            </w:r>
          </w:p>
          <w:p w14:paraId="21B383F7" w14:textId="77777777" w:rsidR="001D320B" w:rsidRDefault="00000000">
            <w:pPr>
              <w:pStyle w:val="ListParagraph"/>
              <w:numPr>
                <w:ilvl w:val="0"/>
                <w:numId w:val="2"/>
              </w:numPr>
              <w:spacing w:after="80" w:line="276" w:lineRule="auto"/>
            </w:pPr>
            <w:r>
              <w:t>Sentry (error logging, optional, PII filtered) – SOC 2 Type II</w:t>
            </w:r>
          </w:p>
          <w:p w14:paraId="7EDA56AB" w14:textId="77777777" w:rsidR="001D320B" w:rsidRDefault="001D320B">
            <w:pPr>
              <w:spacing w:after="200"/>
            </w:pPr>
          </w:p>
          <w:p w14:paraId="193BEA51" w14:textId="77777777" w:rsidR="001D320B" w:rsidRDefault="00000000">
            <w:pPr>
              <w:spacing w:after="120" w:line="276" w:lineRule="auto"/>
            </w:pPr>
            <w:r>
              <w:rPr>
                <w:b/>
                <w:bCs/>
              </w:rPr>
              <w:t>Register Management:</w:t>
            </w:r>
          </w:p>
          <w:p w14:paraId="2A98D335" w14:textId="77777777" w:rsidR="001D320B" w:rsidRDefault="00000000">
            <w:pPr>
              <w:pStyle w:val="ListParagraph"/>
              <w:numPr>
                <w:ilvl w:val="0"/>
                <w:numId w:val="2"/>
              </w:numPr>
              <w:spacing w:after="80" w:line="276" w:lineRule="auto"/>
            </w:pPr>
            <w:r>
              <w:t>Published: studentradar.com/sub-processors</w:t>
            </w:r>
          </w:p>
          <w:p w14:paraId="43EB716B" w14:textId="77777777" w:rsidR="001D320B" w:rsidRDefault="00000000">
            <w:pPr>
              <w:pStyle w:val="ListParagraph"/>
              <w:numPr>
                <w:ilvl w:val="0"/>
                <w:numId w:val="2"/>
              </w:numPr>
              <w:spacing w:after="80" w:line="276" w:lineRule="auto"/>
            </w:pPr>
            <w:r>
              <w:t>Updated: maintained in real-time as sub-processors change</w:t>
            </w:r>
          </w:p>
          <w:p w14:paraId="3A6AF58E" w14:textId="77777777" w:rsidR="001D320B" w:rsidRDefault="00000000">
            <w:pPr>
              <w:pStyle w:val="ListParagraph"/>
              <w:numPr>
                <w:ilvl w:val="0"/>
                <w:numId w:val="2"/>
              </w:numPr>
              <w:spacing w:after="80" w:line="276" w:lineRule="auto"/>
            </w:pPr>
            <w:r>
              <w:t>Notification: 30-day notice before adding new sub-processor</w:t>
            </w:r>
          </w:p>
          <w:p w14:paraId="345B20B4" w14:textId="77777777" w:rsidR="001D320B" w:rsidRDefault="00000000">
            <w:pPr>
              <w:pStyle w:val="ListParagraph"/>
              <w:numPr>
                <w:ilvl w:val="0"/>
                <w:numId w:val="2"/>
              </w:numPr>
              <w:spacing w:after="80" w:line="276" w:lineRule="auto"/>
            </w:pPr>
            <w:r>
              <w:t>Objection: schools have 14-day window to object</w:t>
            </w:r>
          </w:p>
          <w:p w14:paraId="2702643F" w14:textId="77777777" w:rsidR="001D320B" w:rsidRDefault="00000000">
            <w:pPr>
              <w:pStyle w:val="ListParagraph"/>
              <w:numPr>
                <w:ilvl w:val="0"/>
                <w:numId w:val="2"/>
              </w:numPr>
              <w:spacing w:after="80" w:line="276" w:lineRule="auto"/>
            </w:pPr>
            <w:r>
              <w:t>Action on objection: Student Radar provides alternative or school can terminate</w:t>
            </w:r>
          </w:p>
          <w:p w14:paraId="21CC89F9" w14:textId="77777777" w:rsidR="001D320B" w:rsidRDefault="001D320B">
            <w:pPr>
              <w:spacing w:after="200"/>
            </w:pPr>
          </w:p>
          <w:p w14:paraId="3ED5DB11" w14:textId="77777777" w:rsidR="001D320B" w:rsidRDefault="00000000">
            <w:pPr>
              <w:spacing w:after="120" w:line="276" w:lineRule="auto"/>
            </w:pPr>
            <w:r>
              <w:rPr>
                <w:b/>
                <w:bCs/>
              </w:rPr>
              <w:t>Data Processing Agreements (Sub-Processor DPAs):</w:t>
            </w:r>
          </w:p>
          <w:p w14:paraId="2D41EB33" w14:textId="77777777" w:rsidR="001D320B" w:rsidRDefault="00000000">
            <w:pPr>
              <w:spacing w:after="160" w:line="276" w:lineRule="auto"/>
            </w:pPr>
            <w:r>
              <w:t>Each sub-processor bound by contract including:</w:t>
            </w:r>
          </w:p>
          <w:p w14:paraId="54E8DD11" w14:textId="77777777" w:rsidR="001D320B" w:rsidRDefault="00000000">
            <w:pPr>
              <w:pStyle w:val="ListParagraph"/>
              <w:numPr>
                <w:ilvl w:val="0"/>
                <w:numId w:val="2"/>
              </w:numPr>
              <w:spacing w:after="80" w:line="276" w:lineRule="auto"/>
            </w:pPr>
            <w:r>
              <w:lastRenderedPageBreak/>
              <w:t>Art 28(3) obligations: processing as processor only, not own purposes</w:t>
            </w:r>
          </w:p>
          <w:p w14:paraId="0475B157" w14:textId="77777777" w:rsidR="001D320B" w:rsidRDefault="00000000">
            <w:pPr>
              <w:pStyle w:val="ListParagraph"/>
              <w:numPr>
                <w:ilvl w:val="0"/>
                <w:numId w:val="2"/>
              </w:numPr>
              <w:spacing w:after="80" w:line="276" w:lineRule="auto"/>
            </w:pPr>
            <w:r>
              <w:t>Confidentiality: staff bound by confidentiality clauses</w:t>
            </w:r>
          </w:p>
          <w:p w14:paraId="32211A1E" w14:textId="77777777" w:rsidR="001D320B" w:rsidRDefault="00000000">
            <w:pPr>
              <w:pStyle w:val="ListParagraph"/>
              <w:numPr>
                <w:ilvl w:val="0"/>
                <w:numId w:val="2"/>
              </w:numPr>
              <w:spacing w:after="80" w:line="276" w:lineRule="auto"/>
            </w:pPr>
            <w:r>
              <w:t>Security: commitment to SOC 2 / ISO 27001 / SCCs</w:t>
            </w:r>
          </w:p>
          <w:p w14:paraId="3AF3BDA0" w14:textId="77777777" w:rsidR="001D320B" w:rsidRDefault="00000000">
            <w:pPr>
              <w:pStyle w:val="ListParagraph"/>
              <w:numPr>
                <w:ilvl w:val="0"/>
                <w:numId w:val="2"/>
              </w:numPr>
              <w:spacing w:after="80" w:line="276" w:lineRule="auto"/>
            </w:pPr>
            <w:r>
              <w:t>Sub-sub-processors: rights to engage further sub-processors with notice/objection</w:t>
            </w:r>
          </w:p>
          <w:p w14:paraId="33BE7CF7" w14:textId="77777777" w:rsidR="001D320B" w:rsidRDefault="00000000">
            <w:pPr>
              <w:pStyle w:val="ListParagraph"/>
              <w:numPr>
                <w:ilvl w:val="0"/>
                <w:numId w:val="2"/>
              </w:numPr>
              <w:spacing w:after="80" w:line="276" w:lineRule="auto"/>
            </w:pPr>
            <w:r>
              <w:t>DSAR assistance: must assist in responding to data subject requests</w:t>
            </w:r>
          </w:p>
          <w:p w14:paraId="2DCCE167" w14:textId="77777777" w:rsidR="001D320B" w:rsidRDefault="00000000">
            <w:pPr>
              <w:pStyle w:val="ListParagraph"/>
              <w:numPr>
                <w:ilvl w:val="0"/>
                <w:numId w:val="2"/>
              </w:numPr>
              <w:spacing w:after="80" w:line="276" w:lineRule="auto"/>
            </w:pPr>
            <w:r>
              <w:t>Deletion: must delete data on instruction (or after contractual period)</w:t>
            </w:r>
          </w:p>
          <w:p w14:paraId="27F005CF" w14:textId="77777777" w:rsidR="001D320B" w:rsidRDefault="00000000">
            <w:pPr>
              <w:pStyle w:val="ListParagraph"/>
              <w:numPr>
                <w:ilvl w:val="0"/>
                <w:numId w:val="2"/>
              </w:numPr>
              <w:spacing w:after="80" w:line="276" w:lineRule="auto"/>
            </w:pPr>
            <w:r>
              <w:t>Audits: school/Student Radar can audit compliance</w:t>
            </w:r>
          </w:p>
          <w:p w14:paraId="3E1BA46D" w14:textId="77777777" w:rsidR="001D320B" w:rsidRDefault="00000000">
            <w:pPr>
              <w:spacing w:after="160" w:line="276" w:lineRule="auto"/>
            </w:pPr>
            <w:r>
              <w:t>Copies available from dpo@studentradar.com</w:t>
            </w:r>
          </w:p>
        </w:tc>
      </w:tr>
    </w:tbl>
    <w:p w14:paraId="4F5D09AC" w14:textId="77777777" w:rsidR="001D320B" w:rsidRDefault="001D320B">
      <w:pPr>
        <w:spacing w:after="200"/>
      </w:pPr>
    </w:p>
    <w:p w14:paraId="3F48EC5E" w14:textId="77777777" w:rsidR="001D320B" w:rsidRDefault="00000000">
      <w:pPr>
        <w:pStyle w:val="Heading3"/>
      </w:pPr>
      <w:r>
        <w:t>Section 4: Offsite Storage and Cloud Infrastructure</w:t>
      </w:r>
    </w:p>
    <w:p w14:paraId="6BA0A6AA" w14:textId="77777777" w:rsidR="001D320B" w:rsidRDefault="001D320B">
      <w:pPr>
        <w:spacing w:after="200"/>
      </w:pPr>
    </w:p>
    <w:p w14:paraId="0D26C3C4"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215C67E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2331015C" w14:textId="77777777" w:rsidR="001D320B" w:rsidRDefault="00000000">
            <w:r>
              <w:rPr>
                <w:b/>
                <w:bCs/>
                <w:color w:val="333333"/>
              </w:rPr>
              <w:t>Q4.1</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0DE104" w14:textId="77777777" w:rsidR="001D320B" w:rsidRDefault="00000000">
            <w:pPr>
              <w:spacing w:after="120" w:line="276" w:lineRule="auto"/>
            </w:pPr>
            <w:r>
              <w:rPr>
                <w:b/>
                <w:bCs/>
              </w:rPr>
              <w:t>Primary Data Storage:</w:t>
            </w:r>
          </w:p>
          <w:p w14:paraId="717E31F0" w14:textId="77777777" w:rsidR="001D320B" w:rsidRDefault="00000000">
            <w:pPr>
              <w:pStyle w:val="ListParagraph"/>
              <w:numPr>
                <w:ilvl w:val="0"/>
                <w:numId w:val="2"/>
              </w:numPr>
              <w:spacing w:after="80" w:line="276" w:lineRule="auto"/>
            </w:pPr>
            <w:r>
              <w:t>Provider: Supabase (managed PostgreSQL)</w:t>
            </w:r>
          </w:p>
          <w:p w14:paraId="114EBC13" w14:textId="77777777" w:rsidR="001D320B" w:rsidRDefault="00000000">
            <w:pPr>
              <w:pStyle w:val="ListParagraph"/>
              <w:numPr>
                <w:ilvl w:val="0"/>
                <w:numId w:val="2"/>
              </w:numPr>
              <w:spacing w:after="80" w:line="276" w:lineRule="auto"/>
            </w:pPr>
            <w:r>
              <w:t>Location: eu-west-2 (London, United Kingdom)</w:t>
            </w:r>
          </w:p>
          <w:p w14:paraId="1491F05C" w14:textId="77777777" w:rsidR="001D320B" w:rsidRDefault="00000000">
            <w:pPr>
              <w:pStyle w:val="ListParagraph"/>
              <w:numPr>
                <w:ilvl w:val="0"/>
                <w:numId w:val="2"/>
              </w:numPr>
              <w:spacing w:after="80" w:line="276" w:lineRule="auto"/>
            </w:pPr>
            <w:r>
              <w:t>Jurisdiction: UK (no EEA transfer)</w:t>
            </w:r>
          </w:p>
          <w:p w14:paraId="3DBEA987" w14:textId="77777777" w:rsidR="001D320B" w:rsidRDefault="00000000">
            <w:pPr>
              <w:pStyle w:val="ListParagraph"/>
              <w:numPr>
                <w:ilvl w:val="0"/>
                <w:numId w:val="2"/>
              </w:numPr>
              <w:spacing w:after="80" w:line="276" w:lineRule="auto"/>
            </w:pPr>
            <w:r>
              <w:t>Encryption: AES-256 at rest, TLS 1.2+ in transit</w:t>
            </w:r>
          </w:p>
          <w:p w14:paraId="567A6B0C" w14:textId="77777777" w:rsidR="001D320B" w:rsidRDefault="00000000">
            <w:pPr>
              <w:pStyle w:val="ListParagraph"/>
              <w:numPr>
                <w:ilvl w:val="0"/>
                <w:numId w:val="2"/>
              </w:numPr>
              <w:spacing w:after="80" w:line="276" w:lineRule="auto"/>
            </w:pPr>
            <w:r>
              <w:t>Multi-AZ: automatic failover within eu-west-2 (geographic redundancy)</w:t>
            </w:r>
          </w:p>
          <w:p w14:paraId="31697E62" w14:textId="77777777" w:rsidR="001D320B" w:rsidRDefault="00000000">
            <w:pPr>
              <w:pStyle w:val="ListParagraph"/>
              <w:numPr>
                <w:ilvl w:val="0"/>
                <w:numId w:val="2"/>
              </w:numPr>
              <w:spacing w:after="80" w:line="276" w:lineRule="auto"/>
            </w:pPr>
            <w:r>
              <w:t>Contractual: UK data pinning (60-day notice for relocation)</w:t>
            </w:r>
          </w:p>
          <w:p w14:paraId="372232F8" w14:textId="77777777" w:rsidR="001D320B" w:rsidRDefault="001D320B">
            <w:pPr>
              <w:spacing w:after="200"/>
            </w:pPr>
          </w:p>
          <w:p w14:paraId="360A24DE" w14:textId="77777777" w:rsidR="001D320B" w:rsidRDefault="00000000">
            <w:pPr>
              <w:spacing w:after="120" w:line="276" w:lineRule="auto"/>
            </w:pPr>
            <w:r>
              <w:rPr>
                <w:b/>
                <w:bCs/>
              </w:rPr>
              <w:t>Transient/Caching:</w:t>
            </w:r>
          </w:p>
          <w:p w14:paraId="3E352B25" w14:textId="77777777" w:rsidR="001D320B" w:rsidRDefault="00000000">
            <w:pPr>
              <w:pStyle w:val="ListParagraph"/>
              <w:numPr>
                <w:ilvl w:val="0"/>
                <w:numId w:val="2"/>
              </w:numPr>
              <w:spacing w:after="80" w:line="276" w:lineRule="auto"/>
            </w:pPr>
            <w:r>
              <w:t>Provider: Vercel CDN</w:t>
            </w:r>
          </w:p>
          <w:p w14:paraId="18C503C2" w14:textId="77777777" w:rsidR="001D320B" w:rsidRDefault="00000000">
            <w:pPr>
              <w:pStyle w:val="ListParagraph"/>
              <w:numPr>
                <w:ilvl w:val="0"/>
                <w:numId w:val="2"/>
              </w:numPr>
              <w:spacing w:after="80" w:line="276" w:lineRule="auto"/>
            </w:pPr>
            <w:r>
              <w:t>Location: eu-west-1 (Ireland, EU)</w:t>
            </w:r>
          </w:p>
          <w:p w14:paraId="592DF0BB" w14:textId="77777777" w:rsidR="001D320B" w:rsidRDefault="00000000">
            <w:pPr>
              <w:pStyle w:val="ListParagraph"/>
              <w:numPr>
                <w:ilvl w:val="0"/>
                <w:numId w:val="2"/>
              </w:numPr>
              <w:spacing w:after="80" w:line="276" w:lineRule="auto"/>
            </w:pPr>
            <w:r>
              <w:t>Purpose: temporary caching for performance (not persistent)</w:t>
            </w:r>
          </w:p>
          <w:p w14:paraId="52792C2B" w14:textId="77777777" w:rsidR="001D320B" w:rsidRDefault="00000000">
            <w:pPr>
              <w:pStyle w:val="ListParagraph"/>
              <w:numPr>
                <w:ilvl w:val="0"/>
                <w:numId w:val="2"/>
              </w:numPr>
              <w:spacing w:after="80" w:line="276" w:lineRule="auto"/>
            </w:pPr>
            <w:r>
              <w:t>Retention: auto-purged within minutes to hours (not material transfer)</w:t>
            </w:r>
          </w:p>
          <w:p w14:paraId="0DA05F97" w14:textId="77777777" w:rsidR="001D320B" w:rsidRDefault="001D320B">
            <w:pPr>
              <w:spacing w:after="200"/>
            </w:pPr>
          </w:p>
          <w:p w14:paraId="5C7FE1E5" w14:textId="77777777" w:rsidR="001D320B" w:rsidRDefault="00000000">
            <w:pPr>
              <w:spacing w:after="120" w:line="276" w:lineRule="auto"/>
            </w:pPr>
            <w:r>
              <w:rPr>
                <w:b/>
                <w:bCs/>
              </w:rPr>
              <w:t>Backup Storage:</w:t>
            </w:r>
          </w:p>
          <w:p w14:paraId="3109F751" w14:textId="77777777" w:rsidR="001D320B" w:rsidRDefault="00000000">
            <w:pPr>
              <w:pStyle w:val="ListParagraph"/>
              <w:numPr>
                <w:ilvl w:val="0"/>
                <w:numId w:val="2"/>
              </w:numPr>
              <w:spacing w:after="80" w:line="276" w:lineRule="auto"/>
            </w:pPr>
            <w:r>
              <w:t>Primary backup: eu-west-2 (London) – same jurisdiction as live</w:t>
            </w:r>
          </w:p>
          <w:p w14:paraId="6661B232" w14:textId="77777777" w:rsidR="001D320B" w:rsidRDefault="00000000">
            <w:pPr>
              <w:pStyle w:val="ListParagraph"/>
              <w:numPr>
                <w:ilvl w:val="0"/>
                <w:numId w:val="2"/>
              </w:numPr>
              <w:spacing w:after="80" w:line="276" w:lineRule="auto"/>
            </w:pPr>
            <w:r>
              <w:t>Geo-redundancy: eu-west-1 (Ireland) – disaster recovery</w:t>
            </w:r>
          </w:p>
          <w:p w14:paraId="4CFE04DA" w14:textId="77777777" w:rsidR="001D320B" w:rsidRDefault="00000000">
            <w:pPr>
              <w:pStyle w:val="ListParagraph"/>
              <w:numPr>
                <w:ilvl w:val="0"/>
                <w:numId w:val="2"/>
              </w:numPr>
              <w:spacing w:after="80" w:line="276" w:lineRule="auto"/>
            </w:pPr>
            <w:r>
              <w:t>Retention: 90-day rolling, AES-256</w:t>
            </w:r>
          </w:p>
          <w:p w14:paraId="480CED1F" w14:textId="77777777" w:rsidR="001D320B" w:rsidRDefault="00000000">
            <w:pPr>
              <w:pStyle w:val="ListParagraph"/>
              <w:numPr>
                <w:ilvl w:val="0"/>
                <w:numId w:val="2"/>
              </w:numPr>
              <w:spacing w:after="80" w:line="276" w:lineRule="auto"/>
            </w:pPr>
            <w:r>
              <w:t>Access: SRE-only, MFA-protected, audit logged</w:t>
            </w:r>
          </w:p>
          <w:p w14:paraId="32F19481" w14:textId="77777777" w:rsidR="001D320B" w:rsidRDefault="001D320B">
            <w:pPr>
              <w:spacing w:after="200"/>
            </w:pPr>
          </w:p>
          <w:p w14:paraId="78DAF552" w14:textId="77777777" w:rsidR="001D320B" w:rsidRDefault="00000000">
            <w:pPr>
              <w:spacing w:after="120" w:line="276" w:lineRule="auto"/>
            </w:pPr>
            <w:r>
              <w:rPr>
                <w:b/>
                <w:bCs/>
              </w:rPr>
              <w:t>Optional US Services (If Enabled):</w:t>
            </w:r>
          </w:p>
          <w:p w14:paraId="0302508A" w14:textId="77777777" w:rsidR="001D320B" w:rsidRDefault="00000000">
            <w:pPr>
              <w:pStyle w:val="ListParagraph"/>
              <w:numPr>
                <w:ilvl w:val="0"/>
                <w:numId w:val="2"/>
              </w:numPr>
              <w:spacing w:after="80" w:line="276" w:lineRule="auto"/>
            </w:pPr>
            <w:r>
              <w:t>OpenAI: USA (tokenised, zero-retention, can disable)</w:t>
            </w:r>
          </w:p>
          <w:p w14:paraId="0AD87A74" w14:textId="77777777" w:rsidR="001D320B" w:rsidRDefault="00000000">
            <w:pPr>
              <w:pStyle w:val="ListParagraph"/>
              <w:numPr>
                <w:ilvl w:val="0"/>
                <w:numId w:val="2"/>
              </w:numPr>
              <w:spacing w:after="80" w:line="276" w:lineRule="auto"/>
            </w:pPr>
            <w:r>
              <w:t>Resend: USA (email, can disable)</w:t>
            </w:r>
          </w:p>
          <w:p w14:paraId="2DDE7016" w14:textId="77777777" w:rsidR="001D320B" w:rsidRDefault="00000000">
            <w:pPr>
              <w:pStyle w:val="ListParagraph"/>
              <w:numPr>
                <w:ilvl w:val="0"/>
                <w:numId w:val="2"/>
              </w:numPr>
              <w:spacing w:after="80" w:line="276" w:lineRule="auto"/>
            </w:pPr>
            <w:r>
              <w:t>Twilio: USA (SMS, can disable)</w:t>
            </w:r>
          </w:p>
          <w:p w14:paraId="497ED273" w14:textId="77777777" w:rsidR="001D320B" w:rsidRDefault="00000000">
            <w:pPr>
              <w:pStyle w:val="ListParagraph"/>
              <w:numPr>
                <w:ilvl w:val="0"/>
                <w:numId w:val="2"/>
              </w:numPr>
              <w:spacing w:after="80" w:line="276" w:lineRule="auto"/>
            </w:pPr>
            <w:r>
              <w:t>Sentry: USA (error logging, PII pre-filtered, can disable)</w:t>
            </w:r>
          </w:p>
        </w:tc>
      </w:tr>
    </w:tbl>
    <w:p w14:paraId="710AA3D1" w14:textId="77777777" w:rsidR="001D320B" w:rsidRDefault="001D320B">
      <w:pPr>
        <w:spacing w:after="200"/>
      </w:pPr>
    </w:p>
    <w:p w14:paraId="403B6AC8"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4CAE269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427C5D0A" w14:textId="77777777" w:rsidR="001D320B" w:rsidRDefault="00000000">
            <w:r>
              <w:rPr>
                <w:b/>
                <w:bCs/>
                <w:color w:val="333333"/>
              </w:rPr>
              <w:t>Q4.2</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0A0F11" w14:textId="77777777" w:rsidR="001D320B" w:rsidRDefault="00000000">
            <w:pPr>
              <w:spacing w:after="120" w:line="276" w:lineRule="auto"/>
            </w:pPr>
            <w:r>
              <w:rPr>
                <w:b/>
                <w:bCs/>
              </w:rPr>
              <w:t>UK Data Commitment:</w:t>
            </w:r>
          </w:p>
          <w:p w14:paraId="74F0CF1F" w14:textId="77777777" w:rsidR="001D320B" w:rsidRDefault="00000000">
            <w:pPr>
              <w:spacing w:after="160" w:line="276" w:lineRule="auto"/>
            </w:pPr>
            <w:r>
              <w:t>Student Radar commits to UK storage (eu-west-2 London) unless:</w:t>
            </w:r>
          </w:p>
          <w:p w14:paraId="5546D132" w14:textId="77777777" w:rsidR="001D320B" w:rsidRDefault="00000000">
            <w:pPr>
              <w:pStyle w:val="ListParagraph"/>
              <w:numPr>
                <w:ilvl w:val="0"/>
                <w:numId w:val="2"/>
              </w:numPr>
              <w:spacing w:after="80" w:line="276" w:lineRule="auto"/>
            </w:pPr>
            <w:r>
              <w:t>Infrastructure failure requires temporary failover to EU (eu-west-1)</w:t>
            </w:r>
          </w:p>
          <w:p w14:paraId="18D44B73" w14:textId="77777777" w:rsidR="001D320B" w:rsidRDefault="00000000">
            <w:pPr>
              <w:pStyle w:val="ListParagraph"/>
              <w:numPr>
                <w:ilvl w:val="0"/>
                <w:numId w:val="2"/>
              </w:numPr>
              <w:spacing w:after="80" w:line="276" w:lineRule="auto"/>
            </w:pPr>
            <w:r>
              <w:t>School explicitly enables optional US services (AI, email, SMS)</w:t>
            </w:r>
          </w:p>
          <w:p w14:paraId="235F3DEA" w14:textId="77777777" w:rsidR="001D320B" w:rsidRDefault="001D320B">
            <w:pPr>
              <w:spacing w:after="200"/>
            </w:pPr>
          </w:p>
          <w:p w14:paraId="17D70A42" w14:textId="77777777" w:rsidR="001D320B" w:rsidRDefault="00000000">
            <w:pPr>
              <w:spacing w:after="120" w:line="276" w:lineRule="auto"/>
            </w:pPr>
            <w:r>
              <w:rPr>
                <w:b/>
                <w:bCs/>
              </w:rPr>
              <w:t>Notice Period for Infrastructure Change:</w:t>
            </w:r>
          </w:p>
          <w:p w14:paraId="2FB14E0F" w14:textId="77777777" w:rsidR="001D320B" w:rsidRDefault="00000000">
            <w:pPr>
              <w:pStyle w:val="ListParagraph"/>
              <w:numPr>
                <w:ilvl w:val="0"/>
                <w:numId w:val="2"/>
              </w:numPr>
              <w:spacing w:after="80" w:line="276" w:lineRule="auto"/>
            </w:pPr>
            <w:r>
              <w:t>60-day advance notice: if infrastructure location changes</w:t>
            </w:r>
          </w:p>
          <w:p w14:paraId="400C6540" w14:textId="77777777" w:rsidR="001D320B" w:rsidRDefault="00000000">
            <w:pPr>
              <w:pStyle w:val="ListParagraph"/>
              <w:numPr>
                <w:ilvl w:val="0"/>
                <w:numId w:val="2"/>
              </w:numPr>
              <w:spacing w:after="80" w:line="276" w:lineRule="auto"/>
            </w:pPr>
            <w:r>
              <w:t>School notification: email to admin + DPO</w:t>
            </w:r>
          </w:p>
          <w:p w14:paraId="36950CE3" w14:textId="77777777" w:rsidR="001D320B" w:rsidRDefault="00000000">
            <w:pPr>
              <w:pStyle w:val="ListParagraph"/>
              <w:numPr>
                <w:ilvl w:val="0"/>
                <w:numId w:val="2"/>
              </w:numPr>
              <w:spacing w:after="80" w:line="276" w:lineRule="auto"/>
            </w:pPr>
            <w:r>
              <w:t>School opt-out right: schools can terminate within 60-day window if unacceptable</w:t>
            </w:r>
          </w:p>
          <w:p w14:paraId="0F1C22A1" w14:textId="77777777" w:rsidR="001D320B" w:rsidRDefault="00000000">
            <w:pPr>
              <w:pStyle w:val="ListParagraph"/>
              <w:numPr>
                <w:ilvl w:val="0"/>
                <w:numId w:val="2"/>
              </w:numPr>
              <w:spacing w:after="80" w:line="276" w:lineRule="auto"/>
            </w:pPr>
            <w:r>
              <w:t>Documented: change reason, new location, security assessment, data portability</w:t>
            </w:r>
          </w:p>
          <w:p w14:paraId="45693CE0" w14:textId="77777777" w:rsidR="001D320B" w:rsidRDefault="001D320B">
            <w:pPr>
              <w:spacing w:after="200"/>
            </w:pPr>
          </w:p>
          <w:p w14:paraId="715134AA" w14:textId="77777777" w:rsidR="001D320B" w:rsidRDefault="00000000">
            <w:pPr>
              <w:spacing w:after="120" w:line="276" w:lineRule="auto"/>
            </w:pPr>
            <w:r>
              <w:rPr>
                <w:b/>
                <w:bCs/>
              </w:rPr>
              <w:lastRenderedPageBreak/>
              <w:t>Sub-Processor Location Changes:</w:t>
            </w:r>
          </w:p>
          <w:p w14:paraId="535E4F0C" w14:textId="77777777" w:rsidR="001D320B" w:rsidRDefault="00000000">
            <w:pPr>
              <w:pStyle w:val="ListParagraph"/>
              <w:numPr>
                <w:ilvl w:val="0"/>
                <w:numId w:val="2"/>
              </w:numPr>
              <w:spacing w:after="80" w:line="276" w:lineRule="auto"/>
            </w:pPr>
            <w:r>
              <w:t>Governed by Q3.2: 30-day notice, 14-day objection right</w:t>
            </w:r>
          </w:p>
          <w:p w14:paraId="640B71C6" w14:textId="77777777" w:rsidR="001D320B" w:rsidRDefault="00000000">
            <w:pPr>
              <w:pStyle w:val="ListParagraph"/>
              <w:numPr>
                <w:ilvl w:val="0"/>
                <w:numId w:val="2"/>
              </w:numPr>
              <w:spacing w:after="80" w:line="276" w:lineRule="auto"/>
            </w:pPr>
            <w:r>
              <w:t>If objection: Student Radar provides alternative or school can terminate</w:t>
            </w:r>
          </w:p>
          <w:p w14:paraId="2618A0C8" w14:textId="77777777" w:rsidR="001D320B" w:rsidRDefault="001D320B">
            <w:pPr>
              <w:spacing w:after="200"/>
            </w:pPr>
          </w:p>
          <w:p w14:paraId="19DCE90F" w14:textId="77777777" w:rsidR="001D320B" w:rsidRDefault="00000000">
            <w:pPr>
              <w:spacing w:after="120" w:line="276" w:lineRule="auto"/>
            </w:pPr>
            <w:r>
              <w:rPr>
                <w:b/>
                <w:bCs/>
              </w:rPr>
              <w:t>Optional US Services (Pre-Authorised):</w:t>
            </w:r>
          </w:p>
          <w:p w14:paraId="4AE5941A" w14:textId="77777777" w:rsidR="001D320B" w:rsidRDefault="00000000">
            <w:pPr>
              <w:spacing w:after="160" w:line="276" w:lineRule="auto"/>
            </w:pPr>
            <w:r>
              <w:t>Schools can enable optional US services per feature (AI, email, SMS). Each independently disableable. If enabled:</w:t>
            </w:r>
          </w:p>
          <w:p w14:paraId="646F975D" w14:textId="77777777" w:rsidR="001D320B" w:rsidRDefault="00000000">
            <w:pPr>
              <w:pStyle w:val="ListParagraph"/>
              <w:numPr>
                <w:ilvl w:val="0"/>
                <w:numId w:val="2"/>
              </w:numPr>
              <w:spacing w:after="80" w:line="276" w:lineRule="auto"/>
            </w:pPr>
            <w:r>
              <w:t>Transfer Impact Assessment: conducted, SCCs/IDTA in place</w:t>
            </w:r>
          </w:p>
          <w:p w14:paraId="280EB689" w14:textId="77777777" w:rsidR="001D320B" w:rsidRDefault="00000000">
            <w:pPr>
              <w:pStyle w:val="ListParagraph"/>
              <w:numPr>
                <w:ilvl w:val="0"/>
                <w:numId w:val="2"/>
              </w:numPr>
              <w:spacing w:after="80" w:line="276" w:lineRule="auto"/>
            </w:pPr>
            <w:r>
              <w:t>Notice: given to school at enablement</w:t>
            </w:r>
          </w:p>
          <w:p w14:paraId="577D60E3" w14:textId="77777777" w:rsidR="001D320B" w:rsidRDefault="00000000">
            <w:pPr>
              <w:pStyle w:val="ListParagraph"/>
              <w:numPr>
                <w:ilvl w:val="0"/>
                <w:numId w:val="2"/>
              </w:numPr>
              <w:spacing w:after="80" w:line="276" w:lineRule="auto"/>
            </w:pPr>
            <w:r>
              <w:t>School control: can disable anytime without penalty</w:t>
            </w:r>
          </w:p>
          <w:p w14:paraId="7FFACA5D" w14:textId="77777777" w:rsidR="001D320B" w:rsidRDefault="00000000">
            <w:pPr>
              <w:pStyle w:val="ListParagraph"/>
              <w:numPr>
                <w:ilvl w:val="0"/>
                <w:numId w:val="2"/>
              </w:numPr>
              <w:spacing w:after="80" w:line="276" w:lineRule="auto"/>
            </w:pPr>
            <w:r>
              <w:t>Tokenisation: AI input tokenised (no names/emails/IDs)</w:t>
            </w:r>
          </w:p>
          <w:p w14:paraId="5332532F" w14:textId="77777777" w:rsidR="001D320B" w:rsidRDefault="00000000">
            <w:pPr>
              <w:pStyle w:val="ListParagraph"/>
              <w:numPr>
                <w:ilvl w:val="0"/>
                <w:numId w:val="2"/>
              </w:numPr>
              <w:spacing w:after="80" w:line="276" w:lineRule="auto"/>
            </w:pPr>
            <w:r>
              <w:t>Zero-retention: OpenAI does not retain or train on school data</w:t>
            </w:r>
          </w:p>
        </w:tc>
      </w:tr>
    </w:tbl>
    <w:p w14:paraId="500B33A4" w14:textId="77777777" w:rsidR="001D320B" w:rsidRDefault="001D320B">
      <w:pPr>
        <w:spacing w:after="200"/>
      </w:pPr>
    </w:p>
    <w:p w14:paraId="58C8EAAD"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5CA40370"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2EDFCF5B" w14:textId="77777777" w:rsidR="001D320B" w:rsidRDefault="00000000">
            <w:r>
              <w:rPr>
                <w:b/>
                <w:bCs/>
                <w:color w:val="333333"/>
              </w:rPr>
              <w:t>Q4.3</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22AE19" w14:textId="77777777" w:rsidR="001D320B" w:rsidRDefault="00000000">
            <w:pPr>
              <w:spacing w:after="120" w:line="276" w:lineRule="auto"/>
            </w:pPr>
            <w:r>
              <w:rPr>
                <w:b/>
                <w:bCs/>
              </w:rPr>
              <w:t>Data Export at Offboarding:</w:t>
            </w:r>
          </w:p>
          <w:p w14:paraId="5C7DDF54" w14:textId="77777777" w:rsidR="001D320B" w:rsidRDefault="00000000">
            <w:pPr>
              <w:pStyle w:val="ListParagraph"/>
              <w:numPr>
                <w:ilvl w:val="0"/>
                <w:numId w:val="2"/>
              </w:numPr>
              <w:spacing w:after="80" w:line="276" w:lineRule="auto"/>
            </w:pPr>
            <w:r>
              <w:t>Trigger: school termination, 30-day notice period begins</w:t>
            </w:r>
          </w:p>
          <w:p w14:paraId="63ED8915" w14:textId="77777777" w:rsidR="001D320B" w:rsidRDefault="00000000">
            <w:pPr>
              <w:pStyle w:val="ListParagraph"/>
              <w:numPr>
                <w:ilvl w:val="0"/>
                <w:numId w:val="2"/>
              </w:numPr>
              <w:spacing w:after="80" w:line="276" w:lineRule="auto"/>
            </w:pPr>
            <w:r>
              <w:t>Format: CSV (raw), JSON (structured), Excel (pivot tables), PDF (Ofsted reports)</w:t>
            </w:r>
          </w:p>
          <w:p w14:paraId="2AB0D63A" w14:textId="77777777" w:rsidR="001D320B" w:rsidRDefault="00000000">
            <w:pPr>
              <w:pStyle w:val="ListParagraph"/>
              <w:numPr>
                <w:ilvl w:val="0"/>
                <w:numId w:val="2"/>
              </w:numPr>
              <w:spacing w:after="80" w:line="276" w:lineRule="auto"/>
            </w:pPr>
            <w:r>
              <w:t>Scope: full school data (pupils, parents, staff, attendance, SEND, safeguarding) or filtered</w:t>
            </w:r>
          </w:p>
          <w:p w14:paraId="5D17429D" w14:textId="77777777" w:rsidR="001D320B" w:rsidRDefault="00000000">
            <w:pPr>
              <w:pStyle w:val="ListParagraph"/>
              <w:numPr>
                <w:ilvl w:val="0"/>
                <w:numId w:val="2"/>
              </w:numPr>
              <w:spacing w:after="80" w:line="276" w:lineRule="auto"/>
            </w:pPr>
            <w:r>
              <w:t>Encryption: TLS 1.2+ download + optional AES-256 archive</w:t>
            </w:r>
          </w:p>
          <w:p w14:paraId="60636F2E" w14:textId="77777777" w:rsidR="001D320B" w:rsidRDefault="00000000">
            <w:pPr>
              <w:pStyle w:val="ListParagraph"/>
              <w:numPr>
                <w:ilvl w:val="0"/>
                <w:numId w:val="2"/>
              </w:numPr>
              <w:spacing w:after="80" w:line="276" w:lineRule="auto"/>
            </w:pPr>
            <w:r>
              <w:t>Assistance: Student Radar DPO assists with export, answering questions, format guidance</w:t>
            </w:r>
          </w:p>
          <w:p w14:paraId="61AD11FF" w14:textId="77777777" w:rsidR="001D320B" w:rsidRDefault="00000000">
            <w:pPr>
              <w:pStyle w:val="ListParagraph"/>
              <w:numPr>
                <w:ilvl w:val="0"/>
                <w:numId w:val="2"/>
              </w:numPr>
              <w:spacing w:after="80" w:line="276" w:lineRule="auto"/>
            </w:pPr>
            <w:r>
              <w:t>Timeline: extract within 48 hours, secure delivery within 5 business days</w:t>
            </w:r>
          </w:p>
          <w:p w14:paraId="47985F1E" w14:textId="77777777" w:rsidR="001D320B" w:rsidRDefault="001D320B">
            <w:pPr>
              <w:spacing w:after="200"/>
            </w:pPr>
          </w:p>
          <w:p w14:paraId="3B85E8ED" w14:textId="77777777" w:rsidR="001D320B" w:rsidRDefault="00000000">
            <w:pPr>
              <w:spacing w:after="120" w:line="276" w:lineRule="auto"/>
            </w:pPr>
            <w:r>
              <w:rPr>
                <w:b/>
                <w:bCs/>
              </w:rPr>
              <w:t>Data Deletion Post-Offboarding:</w:t>
            </w:r>
          </w:p>
          <w:p w14:paraId="1B459C93" w14:textId="77777777" w:rsidR="001D320B" w:rsidRDefault="00000000">
            <w:pPr>
              <w:pStyle w:val="ListParagraph"/>
              <w:numPr>
                <w:ilvl w:val="0"/>
                <w:numId w:val="2"/>
              </w:numPr>
              <w:spacing w:after="80" w:line="276" w:lineRule="auto"/>
            </w:pPr>
            <w:r>
              <w:lastRenderedPageBreak/>
              <w:t>Offboarding notice: 30 days (school can request earlier)</w:t>
            </w:r>
          </w:p>
          <w:p w14:paraId="58946A06" w14:textId="77777777" w:rsidR="001D320B" w:rsidRDefault="00000000">
            <w:pPr>
              <w:pStyle w:val="ListParagraph"/>
              <w:numPr>
                <w:ilvl w:val="0"/>
                <w:numId w:val="2"/>
              </w:numPr>
              <w:spacing w:after="80" w:line="276" w:lineRule="auto"/>
            </w:pPr>
            <w:r>
              <w:t>Grace period: during 30 days, data retained (can restore if contract renewed)</w:t>
            </w:r>
          </w:p>
          <w:p w14:paraId="50B451FA" w14:textId="77777777" w:rsidR="001D320B" w:rsidRDefault="00000000">
            <w:pPr>
              <w:pStyle w:val="ListParagraph"/>
              <w:numPr>
                <w:ilvl w:val="0"/>
                <w:numId w:val="2"/>
              </w:numPr>
              <w:spacing w:after="80" w:line="276" w:lineRule="auto"/>
            </w:pPr>
            <w:r>
              <w:t>After 30 days: hard deletion from live database (automatic, non-recoverable)</w:t>
            </w:r>
          </w:p>
          <w:p w14:paraId="30B9CFF1" w14:textId="77777777" w:rsidR="001D320B" w:rsidRDefault="00000000">
            <w:pPr>
              <w:pStyle w:val="ListParagraph"/>
              <w:numPr>
                <w:ilvl w:val="0"/>
                <w:numId w:val="2"/>
              </w:numPr>
              <w:spacing w:after="80" w:line="276" w:lineRule="auto"/>
            </w:pPr>
            <w:r>
              <w:t>Sub-processor purge: deletion cascaded to all sub-processors within 48h</w:t>
            </w:r>
          </w:p>
          <w:p w14:paraId="636B2E82" w14:textId="77777777" w:rsidR="001D320B" w:rsidRDefault="00000000">
            <w:pPr>
              <w:pStyle w:val="ListParagraph"/>
              <w:numPr>
                <w:ilvl w:val="0"/>
                <w:numId w:val="2"/>
              </w:numPr>
              <w:spacing w:after="80" w:line="276" w:lineRule="auto"/>
            </w:pPr>
            <w:r>
              <w:t>Backup aging: existing backups age normally (30 days rolling)</w:t>
            </w:r>
          </w:p>
          <w:p w14:paraId="21E428E4" w14:textId="77777777" w:rsidR="001D320B" w:rsidRDefault="00000000">
            <w:pPr>
              <w:pStyle w:val="ListParagraph"/>
              <w:numPr>
                <w:ilvl w:val="0"/>
                <w:numId w:val="2"/>
              </w:numPr>
              <w:spacing w:after="80" w:line="276" w:lineRule="auto"/>
            </w:pPr>
            <w:r>
              <w:t>Final deletion: after 30 days + up to 90 days, all data unrecoverable</w:t>
            </w:r>
          </w:p>
          <w:p w14:paraId="49016960" w14:textId="77777777" w:rsidR="001D320B" w:rsidRDefault="001D320B">
            <w:pPr>
              <w:spacing w:after="200"/>
            </w:pPr>
          </w:p>
          <w:p w14:paraId="56346AB4" w14:textId="77777777" w:rsidR="001D320B" w:rsidRDefault="00000000">
            <w:pPr>
              <w:spacing w:after="120" w:line="276" w:lineRule="auto"/>
            </w:pPr>
            <w:r>
              <w:rPr>
                <w:b/>
                <w:bCs/>
              </w:rPr>
              <w:t>Confirmation:</w:t>
            </w:r>
          </w:p>
          <w:p w14:paraId="33EE6BA2" w14:textId="77777777" w:rsidR="001D320B" w:rsidRDefault="00000000">
            <w:pPr>
              <w:pStyle w:val="ListParagraph"/>
              <w:numPr>
                <w:ilvl w:val="0"/>
                <w:numId w:val="2"/>
              </w:numPr>
              <w:spacing w:after="80" w:line="276" w:lineRule="auto"/>
            </w:pPr>
            <w:r>
              <w:t>Deletion certificate: on request, lists records deleted, timestamp, hash</w:t>
            </w:r>
          </w:p>
        </w:tc>
      </w:tr>
    </w:tbl>
    <w:p w14:paraId="1B24B482" w14:textId="77777777" w:rsidR="001D320B" w:rsidRDefault="001D320B">
      <w:pPr>
        <w:spacing w:after="200"/>
      </w:pPr>
    </w:p>
    <w:p w14:paraId="6A2DAA61" w14:textId="77777777" w:rsidR="001D320B" w:rsidRDefault="00000000">
      <w:pPr>
        <w:pStyle w:val="Heading3"/>
      </w:pPr>
      <w:r>
        <w:t>Section 5: Data Subject Rights (Articles 15–22 UK GDPR)</w:t>
      </w:r>
    </w:p>
    <w:p w14:paraId="74EE2C31" w14:textId="77777777" w:rsidR="001D320B" w:rsidRDefault="001D320B">
      <w:pPr>
        <w:spacing w:after="200"/>
      </w:pPr>
    </w:p>
    <w:p w14:paraId="702255A6"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7B42F45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703CB943" w14:textId="77777777" w:rsidR="001D320B" w:rsidRDefault="00000000">
            <w:r>
              <w:rPr>
                <w:b/>
                <w:bCs/>
                <w:color w:val="333333"/>
              </w:rPr>
              <w:t>Q5.1</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9C3833" w14:textId="77777777" w:rsidR="001D320B" w:rsidRDefault="00000000">
            <w:pPr>
              <w:spacing w:after="120" w:line="276" w:lineRule="auto"/>
            </w:pPr>
            <w:r>
              <w:rPr>
                <w:b/>
                <w:bCs/>
              </w:rPr>
              <w:t>Process:</w:t>
            </w:r>
          </w:p>
          <w:p w14:paraId="5824D5EA" w14:textId="77777777" w:rsidR="001D320B" w:rsidRDefault="00000000">
            <w:pPr>
              <w:pStyle w:val="ListParagraph"/>
              <w:numPr>
                <w:ilvl w:val="0"/>
                <w:numId w:val="2"/>
              </w:numPr>
              <w:spacing w:after="80" w:line="276" w:lineRule="auto"/>
            </w:pPr>
            <w:r>
              <w:t>School receives SAR: parent/pupil/staff writes to school</w:t>
            </w:r>
          </w:p>
          <w:p w14:paraId="182F6699" w14:textId="77777777" w:rsidR="001D320B" w:rsidRDefault="00000000">
            <w:pPr>
              <w:pStyle w:val="ListParagraph"/>
              <w:numPr>
                <w:ilvl w:val="0"/>
                <w:numId w:val="2"/>
              </w:numPr>
              <w:spacing w:after="80" w:line="276" w:lineRule="auto"/>
            </w:pPr>
            <w:r>
              <w:t>School contacts Student Radar: forwards SAR or provides details</w:t>
            </w:r>
          </w:p>
          <w:p w14:paraId="6D7FC755" w14:textId="77777777" w:rsidR="001D320B" w:rsidRDefault="00000000">
            <w:pPr>
              <w:pStyle w:val="ListParagraph"/>
              <w:numPr>
                <w:ilvl w:val="0"/>
                <w:numId w:val="2"/>
              </w:numPr>
              <w:spacing w:after="80" w:line="276" w:lineRule="auto"/>
            </w:pPr>
            <w:r>
              <w:t>Student Radar extraction: pulls all personal data within 48 hours</w:t>
            </w:r>
          </w:p>
          <w:p w14:paraId="5A0EFA38" w14:textId="77777777" w:rsidR="001D320B" w:rsidRDefault="00000000">
            <w:pPr>
              <w:pStyle w:val="ListParagraph"/>
              <w:numPr>
                <w:ilvl w:val="0"/>
                <w:numId w:val="2"/>
              </w:numPr>
              <w:spacing w:after="80" w:line="276" w:lineRule="auto"/>
            </w:pPr>
            <w:r>
              <w:t>Format: PDF (readable) or CSV (structured), or both</w:t>
            </w:r>
          </w:p>
          <w:p w14:paraId="0BA2173B" w14:textId="77777777" w:rsidR="001D320B" w:rsidRDefault="00000000">
            <w:pPr>
              <w:pStyle w:val="ListParagraph"/>
              <w:numPr>
                <w:ilvl w:val="0"/>
                <w:numId w:val="2"/>
              </w:numPr>
              <w:spacing w:after="80" w:line="276" w:lineRule="auto"/>
            </w:pPr>
            <w:r>
              <w:t>Delivery: secure (TLS 1.2+ download, encrypted email, password-protected portal)</w:t>
            </w:r>
          </w:p>
          <w:p w14:paraId="6461E096" w14:textId="77777777" w:rsidR="001D320B" w:rsidRDefault="00000000">
            <w:pPr>
              <w:pStyle w:val="ListParagraph"/>
              <w:numPr>
                <w:ilvl w:val="0"/>
                <w:numId w:val="2"/>
              </w:numPr>
              <w:spacing w:after="80" w:line="276" w:lineRule="auto"/>
            </w:pPr>
            <w:r>
              <w:t>School's timeline: responds to data subject within 30 days (Art 12 UK GDPR)</w:t>
            </w:r>
          </w:p>
          <w:p w14:paraId="19F1D680" w14:textId="77777777" w:rsidR="001D320B" w:rsidRDefault="001D320B">
            <w:pPr>
              <w:spacing w:after="200"/>
            </w:pPr>
          </w:p>
          <w:p w14:paraId="6DBEB793" w14:textId="77777777" w:rsidR="001D320B" w:rsidRDefault="00000000">
            <w:pPr>
              <w:spacing w:after="120" w:line="276" w:lineRule="auto"/>
            </w:pPr>
            <w:r>
              <w:rPr>
                <w:b/>
                <w:bCs/>
              </w:rPr>
              <w:t>What's Included:</w:t>
            </w:r>
          </w:p>
          <w:p w14:paraId="489582C1" w14:textId="77777777" w:rsidR="001D320B" w:rsidRDefault="00000000">
            <w:pPr>
              <w:pStyle w:val="ListParagraph"/>
              <w:numPr>
                <w:ilvl w:val="0"/>
                <w:numId w:val="2"/>
              </w:numPr>
              <w:spacing w:after="80" w:line="276" w:lineRule="auto"/>
            </w:pPr>
            <w:r>
              <w:lastRenderedPageBreak/>
              <w:t>Personal data: pupil records, attendance, behaviour, SEND, safeguarding notes (full history)</w:t>
            </w:r>
          </w:p>
          <w:p w14:paraId="2AC605CC" w14:textId="77777777" w:rsidR="001D320B" w:rsidRDefault="00000000">
            <w:pPr>
              <w:pStyle w:val="ListParagraph"/>
              <w:numPr>
                <w:ilvl w:val="0"/>
                <w:numId w:val="2"/>
              </w:numPr>
              <w:spacing w:after="80" w:line="276" w:lineRule="auto"/>
            </w:pPr>
            <w:r>
              <w:t>Parent records: contact details, communication logs, permissions</w:t>
            </w:r>
          </w:p>
          <w:p w14:paraId="09D93B3B" w14:textId="77777777" w:rsidR="001D320B" w:rsidRDefault="00000000">
            <w:pPr>
              <w:pStyle w:val="ListParagraph"/>
              <w:numPr>
                <w:ilvl w:val="0"/>
                <w:numId w:val="2"/>
              </w:numPr>
              <w:spacing w:after="80" w:line="276" w:lineRule="auto"/>
            </w:pPr>
            <w:r>
              <w:t>Staff records: employment data, permissions, audit logs (for own user)</w:t>
            </w:r>
          </w:p>
          <w:p w14:paraId="6DC1EAEC" w14:textId="77777777" w:rsidR="001D320B" w:rsidRDefault="00000000">
            <w:pPr>
              <w:pStyle w:val="ListParagraph"/>
              <w:numPr>
                <w:ilvl w:val="0"/>
                <w:numId w:val="2"/>
              </w:numPr>
              <w:spacing w:after="80" w:line="276" w:lineRule="auto"/>
            </w:pPr>
            <w:r>
              <w:t>Metadata: creation date/time, creator, edit history</w:t>
            </w:r>
          </w:p>
          <w:p w14:paraId="435E4B2F" w14:textId="77777777" w:rsidR="001D320B" w:rsidRDefault="001D320B">
            <w:pPr>
              <w:spacing w:after="200"/>
            </w:pPr>
          </w:p>
          <w:p w14:paraId="13770FB0" w14:textId="77777777" w:rsidR="001D320B" w:rsidRDefault="00000000">
            <w:pPr>
              <w:spacing w:after="120" w:line="276" w:lineRule="auto"/>
            </w:pPr>
            <w:r>
              <w:rPr>
                <w:b/>
                <w:bCs/>
              </w:rPr>
              <w:t>Redaction &amp; Limitations:</w:t>
            </w:r>
          </w:p>
          <w:p w14:paraId="59A17C99" w14:textId="77777777" w:rsidR="001D320B" w:rsidRDefault="00000000">
            <w:pPr>
              <w:pStyle w:val="ListParagraph"/>
              <w:numPr>
                <w:ilvl w:val="0"/>
                <w:numId w:val="2"/>
              </w:numPr>
              <w:spacing w:after="80" w:line="276" w:lineRule="auto"/>
            </w:pPr>
            <w:r>
              <w:t>Third-party information: can be redacted if disclosure would harm a third party</w:t>
            </w:r>
          </w:p>
          <w:p w14:paraId="2335D320" w14:textId="77777777" w:rsidR="001D320B" w:rsidRDefault="00000000">
            <w:pPr>
              <w:pStyle w:val="ListParagraph"/>
              <w:numPr>
                <w:ilvl w:val="0"/>
                <w:numId w:val="2"/>
              </w:numPr>
              <w:spacing w:after="80" w:line="276" w:lineRule="auto"/>
            </w:pPr>
            <w:r>
              <w:t>Manifestly unfounded: if SAR repetitive or frivolous, school can refuse or charge (must assess carefully)</w:t>
            </w:r>
          </w:p>
          <w:p w14:paraId="62F1286C" w14:textId="77777777" w:rsidR="001D320B" w:rsidRDefault="00000000">
            <w:pPr>
              <w:pStyle w:val="ListParagraph"/>
              <w:numPr>
                <w:ilvl w:val="0"/>
                <w:numId w:val="2"/>
              </w:numPr>
              <w:spacing w:after="80" w:line="276" w:lineRule="auto"/>
            </w:pPr>
            <w:r>
              <w:t>Trade secrets: system code not disclosed, but processing description and data format provided</w:t>
            </w:r>
          </w:p>
          <w:p w14:paraId="58A8A11B" w14:textId="77777777" w:rsidR="001D320B" w:rsidRDefault="001D320B">
            <w:pPr>
              <w:spacing w:after="200"/>
            </w:pPr>
          </w:p>
          <w:p w14:paraId="58397BE6" w14:textId="77777777" w:rsidR="001D320B" w:rsidRDefault="00000000">
            <w:pPr>
              <w:spacing w:after="120" w:line="276" w:lineRule="auto"/>
            </w:pPr>
            <w:r>
              <w:rPr>
                <w:b/>
                <w:bCs/>
              </w:rPr>
              <w:t>Supporting Data Subjects:</w:t>
            </w:r>
          </w:p>
          <w:p w14:paraId="30530065" w14:textId="77777777" w:rsidR="001D320B" w:rsidRDefault="00000000">
            <w:pPr>
              <w:spacing w:after="160" w:line="276" w:lineRule="auto"/>
            </w:pPr>
            <w:r>
              <w:t>Student Radar supports school by providing data in requested format within 48 hours.</w:t>
            </w:r>
          </w:p>
        </w:tc>
      </w:tr>
    </w:tbl>
    <w:p w14:paraId="52A56D2C" w14:textId="77777777" w:rsidR="001D320B" w:rsidRDefault="001D320B">
      <w:pPr>
        <w:spacing w:after="200"/>
      </w:pPr>
    </w:p>
    <w:p w14:paraId="2F5A25A6"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69DC9A3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30632407" w14:textId="77777777" w:rsidR="001D320B" w:rsidRDefault="00000000">
            <w:r>
              <w:rPr>
                <w:b/>
                <w:bCs/>
                <w:color w:val="333333"/>
              </w:rPr>
              <w:t>Q5.2</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69E866" w14:textId="77777777" w:rsidR="001D320B" w:rsidRDefault="00000000">
            <w:pPr>
              <w:spacing w:after="120" w:line="276" w:lineRule="auto"/>
            </w:pPr>
            <w:r>
              <w:rPr>
                <w:b/>
                <w:bCs/>
              </w:rPr>
              <w:t>Correction Process:</w:t>
            </w:r>
          </w:p>
          <w:p w14:paraId="08057251" w14:textId="77777777" w:rsidR="001D320B" w:rsidRDefault="00000000">
            <w:pPr>
              <w:pStyle w:val="ListParagraph"/>
              <w:numPr>
                <w:ilvl w:val="0"/>
                <w:numId w:val="2"/>
              </w:numPr>
              <w:spacing w:after="80" w:line="276" w:lineRule="auto"/>
            </w:pPr>
            <w:r>
              <w:t>Data subject notifies school: pupil/parent/staff identifies inaccurate data</w:t>
            </w:r>
          </w:p>
          <w:p w14:paraId="53FF380F" w14:textId="77777777" w:rsidR="001D320B" w:rsidRDefault="00000000">
            <w:pPr>
              <w:pStyle w:val="ListParagraph"/>
              <w:numPr>
                <w:ilvl w:val="0"/>
                <w:numId w:val="2"/>
              </w:numPr>
              <w:spacing w:after="80" w:line="276" w:lineRule="auto"/>
            </w:pPr>
            <w:r>
              <w:t>School edits: school staff (teacher, SENCo, admin) corrects via UI</w:t>
            </w:r>
          </w:p>
          <w:p w14:paraId="01167EDB" w14:textId="77777777" w:rsidR="001D320B" w:rsidRDefault="00000000">
            <w:pPr>
              <w:pStyle w:val="ListParagraph"/>
              <w:numPr>
                <w:ilvl w:val="0"/>
                <w:numId w:val="2"/>
              </w:numPr>
              <w:spacing w:after="80" w:line="276" w:lineRule="auto"/>
            </w:pPr>
            <w:r>
              <w:t>Logging: edit logged with before/after values, timestamp, authorised by</w:t>
            </w:r>
          </w:p>
          <w:p w14:paraId="570D3E25" w14:textId="77777777" w:rsidR="001D320B" w:rsidRDefault="00000000">
            <w:pPr>
              <w:pStyle w:val="ListParagraph"/>
              <w:numPr>
                <w:ilvl w:val="0"/>
                <w:numId w:val="2"/>
              </w:numPr>
              <w:spacing w:after="80" w:line="276" w:lineRule="auto"/>
            </w:pPr>
            <w:r>
              <w:t>Notification: school notifies data subject of correction</w:t>
            </w:r>
          </w:p>
          <w:p w14:paraId="32160030" w14:textId="77777777" w:rsidR="001D320B" w:rsidRDefault="001D320B">
            <w:pPr>
              <w:spacing w:after="200"/>
            </w:pPr>
          </w:p>
          <w:p w14:paraId="11120237" w14:textId="77777777" w:rsidR="001D320B" w:rsidRDefault="00000000">
            <w:pPr>
              <w:spacing w:after="120" w:line="276" w:lineRule="auto"/>
            </w:pPr>
            <w:r>
              <w:rPr>
                <w:b/>
                <w:bCs/>
              </w:rPr>
              <w:t>MIS Sync Handling:</w:t>
            </w:r>
          </w:p>
          <w:p w14:paraId="7AEBA41C" w14:textId="77777777" w:rsidR="001D320B" w:rsidRDefault="00000000">
            <w:pPr>
              <w:spacing w:after="160" w:line="276" w:lineRule="auto"/>
            </w:pPr>
            <w:r>
              <w:t>If data synced from school MIS:</w:t>
            </w:r>
          </w:p>
          <w:p w14:paraId="3D03C5DA" w14:textId="77777777" w:rsidR="001D320B" w:rsidRDefault="00000000">
            <w:pPr>
              <w:pStyle w:val="ListParagraph"/>
              <w:numPr>
                <w:ilvl w:val="0"/>
                <w:numId w:val="2"/>
              </w:numPr>
              <w:spacing w:after="80" w:line="276" w:lineRule="auto"/>
            </w:pPr>
            <w:r>
              <w:lastRenderedPageBreak/>
              <w:t>School's MIS is source of truth: correct in MIS first</w:t>
            </w:r>
          </w:p>
          <w:p w14:paraId="54CA0374" w14:textId="77777777" w:rsidR="001D320B" w:rsidRDefault="00000000">
            <w:pPr>
              <w:pStyle w:val="ListParagraph"/>
              <w:numPr>
                <w:ilvl w:val="0"/>
                <w:numId w:val="2"/>
              </w:numPr>
              <w:spacing w:after="80" w:line="276" w:lineRule="auto"/>
            </w:pPr>
            <w:r>
              <w:t>Sync overwrites: Student Radar's copy overwritten by next sync (may override school's edit if made in Student Radar only)</w:t>
            </w:r>
          </w:p>
          <w:p w14:paraId="64F34903" w14:textId="77777777" w:rsidR="001D320B" w:rsidRDefault="00000000">
            <w:pPr>
              <w:pStyle w:val="ListParagraph"/>
              <w:numPr>
                <w:ilvl w:val="0"/>
                <w:numId w:val="2"/>
              </w:numPr>
              <w:spacing w:after="80" w:line="276" w:lineRule="auto"/>
            </w:pPr>
            <w:r>
              <w:t>Process: correct MIS, Student Radar will reflect change on next sync</w:t>
            </w:r>
          </w:p>
          <w:p w14:paraId="6444EA0E" w14:textId="77777777" w:rsidR="001D320B" w:rsidRDefault="001D320B">
            <w:pPr>
              <w:spacing w:after="200"/>
            </w:pPr>
          </w:p>
          <w:p w14:paraId="42D3FF7D" w14:textId="77777777" w:rsidR="001D320B" w:rsidRDefault="00000000">
            <w:pPr>
              <w:spacing w:after="120" w:line="276" w:lineRule="auto"/>
            </w:pPr>
            <w:r>
              <w:rPr>
                <w:b/>
                <w:bCs/>
              </w:rPr>
              <w:t>Disputed Data:</w:t>
            </w:r>
          </w:p>
          <w:p w14:paraId="59FD4789" w14:textId="77777777" w:rsidR="001D320B" w:rsidRDefault="00000000">
            <w:pPr>
              <w:spacing w:after="160" w:line="276" w:lineRule="auto"/>
            </w:pPr>
            <w:r>
              <w:t>If data accurate in system but data subject disputes:</w:t>
            </w:r>
          </w:p>
          <w:p w14:paraId="64AE268A" w14:textId="77777777" w:rsidR="001D320B" w:rsidRDefault="00000000">
            <w:pPr>
              <w:pStyle w:val="ListParagraph"/>
              <w:numPr>
                <w:ilvl w:val="0"/>
                <w:numId w:val="2"/>
              </w:numPr>
              <w:spacing w:after="80" w:line="276" w:lineRule="auto"/>
            </w:pPr>
            <w:r>
              <w:t>Mark as disputed: add flag/annotation that data subject disputes this value</w:t>
            </w:r>
          </w:p>
          <w:p w14:paraId="080958D3" w14:textId="77777777" w:rsidR="001D320B" w:rsidRDefault="00000000">
            <w:pPr>
              <w:pStyle w:val="ListParagraph"/>
              <w:numPr>
                <w:ilvl w:val="0"/>
                <w:numId w:val="2"/>
              </w:numPr>
              <w:spacing w:after="80" w:line="276" w:lineRule="auto"/>
            </w:pPr>
            <w:r>
              <w:t>Dual representation: show both school's version and data subject's version</w:t>
            </w:r>
          </w:p>
          <w:p w14:paraId="69A13E36" w14:textId="77777777" w:rsidR="001D320B" w:rsidRDefault="00000000">
            <w:pPr>
              <w:pStyle w:val="ListParagraph"/>
              <w:numPr>
                <w:ilvl w:val="0"/>
                <w:numId w:val="2"/>
              </w:numPr>
              <w:spacing w:after="80" w:line="276" w:lineRule="auto"/>
            </w:pPr>
            <w:r>
              <w:t>Audit: log all disputes, reviewed by DPO/DSL</w:t>
            </w:r>
          </w:p>
        </w:tc>
      </w:tr>
    </w:tbl>
    <w:p w14:paraId="4F15592B" w14:textId="77777777" w:rsidR="001D320B" w:rsidRDefault="001D320B">
      <w:pPr>
        <w:spacing w:after="200"/>
      </w:pPr>
    </w:p>
    <w:p w14:paraId="010AA602"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0FA8533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108F56F9" w14:textId="77777777" w:rsidR="001D320B" w:rsidRDefault="00000000">
            <w:r>
              <w:rPr>
                <w:b/>
                <w:bCs/>
                <w:color w:val="333333"/>
              </w:rPr>
              <w:t>Q5.3</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08436E" w14:textId="77777777" w:rsidR="001D320B" w:rsidRDefault="00000000">
            <w:pPr>
              <w:spacing w:after="120" w:line="276" w:lineRule="auto"/>
            </w:pPr>
            <w:r>
              <w:rPr>
                <w:b/>
                <w:bCs/>
              </w:rPr>
              <w:t>When Erasure is Granted:</w:t>
            </w:r>
          </w:p>
          <w:p w14:paraId="660FC869" w14:textId="77777777" w:rsidR="001D320B" w:rsidRDefault="00000000">
            <w:pPr>
              <w:pStyle w:val="ListParagraph"/>
              <w:numPr>
                <w:ilvl w:val="0"/>
                <w:numId w:val="2"/>
              </w:numPr>
              <w:spacing w:after="80" w:line="276" w:lineRule="auto"/>
            </w:pPr>
            <w:r>
              <w:t>No longer necessary: pupil left school and retention expired (6 years)</w:t>
            </w:r>
          </w:p>
          <w:p w14:paraId="06884687" w14:textId="77777777" w:rsidR="001D320B" w:rsidRDefault="00000000">
            <w:pPr>
              <w:pStyle w:val="ListParagraph"/>
              <w:numPr>
                <w:ilvl w:val="0"/>
                <w:numId w:val="2"/>
              </w:numPr>
              <w:spacing w:after="80" w:line="276" w:lineRule="auto"/>
            </w:pPr>
            <w:r>
              <w:t>Consent withdrawn: (not applicable—schools process under public task)</w:t>
            </w:r>
          </w:p>
          <w:p w14:paraId="35066F7A" w14:textId="77777777" w:rsidR="001D320B" w:rsidRDefault="00000000">
            <w:pPr>
              <w:pStyle w:val="ListParagraph"/>
              <w:numPr>
                <w:ilvl w:val="0"/>
                <w:numId w:val="2"/>
              </w:numPr>
              <w:spacing w:after="80" w:line="276" w:lineRule="auto"/>
            </w:pPr>
            <w:r>
              <w:t>Objection: data subject objects to processing (rare, requires legal basis reassessment)</w:t>
            </w:r>
          </w:p>
          <w:p w14:paraId="52EF6B45" w14:textId="77777777" w:rsidR="001D320B" w:rsidRDefault="00000000">
            <w:pPr>
              <w:pStyle w:val="ListParagraph"/>
              <w:numPr>
                <w:ilvl w:val="0"/>
                <w:numId w:val="2"/>
              </w:numPr>
              <w:spacing w:after="80" w:line="276" w:lineRule="auto"/>
            </w:pPr>
            <w:r>
              <w:t>Unlawful processing: data processed without lawful basis</w:t>
            </w:r>
          </w:p>
          <w:p w14:paraId="45F308A3" w14:textId="77777777" w:rsidR="001D320B" w:rsidRDefault="00000000">
            <w:pPr>
              <w:pStyle w:val="ListParagraph"/>
              <w:numPr>
                <w:ilvl w:val="0"/>
                <w:numId w:val="2"/>
              </w:numPr>
              <w:spacing w:after="80" w:line="276" w:lineRule="auto"/>
            </w:pPr>
            <w:r>
              <w:t>Legal obligation: statutory deletion required</w:t>
            </w:r>
          </w:p>
          <w:p w14:paraId="179F3580" w14:textId="77777777" w:rsidR="001D320B" w:rsidRDefault="001D320B">
            <w:pPr>
              <w:spacing w:after="200"/>
            </w:pPr>
          </w:p>
          <w:p w14:paraId="51D432A3" w14:textId="77777777" w:rsidR="001D320B" w:rsidRDefault="00000000">
            <w:pPr>
              <w:spacing w:after="120" w:line="276" w:lineRule="auto"/>
            </w:pPr>
            <w:r>
              <w:rPr>
                <w:b/>
                <w:bCs/>
              </w:rPr>
              <w:t>When Erasure is Refused:</w:t>
            </w:r>
          </w:p>
          <w:p w14:paraId="54A76776" w14:textId="77777777" w:rsidR="001D320B" w:rsidRDefault="00000000">
            <w:pPr>
              <w:pStyle w:val="ListParagraph"/>
              <w:numPr>
                <w:ilvl w:val="0"/>
                <w:numId w:val="2"/>
              </w:numPr>
              <w:spacing w:after="80" w:line="276" w:lineRule="auto"/>
            </w:pPr>
            <w:r>
              <w:t>Legal obligation: Education Act requires 6-year safeguarding retention</w:t>
            </w:r>
          </w:p>
          <w:p w14:paraId="35390850" w14:textId="77777777" w:rsidR="001D320B" w:rsidRDefault="00000000">
            <w:pPr>
              <w:pStyle w:val="ListParagraph"/>
              <w:numPr>
                <w:ilvl w:val="0"/>
                <w:numId w:val="2"/>
              </w:numPr>
              <w:spacing w:after="80" w:line="276" w:lineRule="auto"/>
            </w:pPr>
            <w:r>
              <w:t>Legal defence: data needed for school to defend against claims</w:t>
            </w:r>
          </w:p>
          <w:p w14:paraId="6800B4DC" w14:textId="77777777" w:rsidR="001D320B" w:rsidRDefault="00000000">
            <w:pPr>
              <w:pStyle w:val="ListParagraph"/>
              <w:numPr>
                <w:ilvl w:val="0"/>
                <w:numId w:val="2"/>
              </w:numPr>
              <w:spacing w:after="80" w:line="276" w:lineRule="auto"/>
            </w:pPr>
            <w:r>
              <w:t>Safeguarding: DSL assessed deletion would harm safeguarding</w:t>
            </w:r>
          </w:p>
          <w:p w14:paraId="7E2746EA" w14:textId="77777777" w:rsidR="001D320B" w:rsidRDefault="00000000">
            <w:pPr>
              <w:pStyle w:val="ListParagraph"/>
              <w:numPr>
                <w:ilvl w:val="0"/>
                <w:numId w:val="2"/>
              </w:numPr>
              <w:spacing w:after="80" w:line="276" w:lineRule="auto"/>
            </w:pPr>
            <w:r>
              <w:lastRenderedPageBreak/>
              <w:t>Accurate, necessary, lawful: data still needed for SEND/attendance/behaviour</w:t>
            </w:r>
          </w:p>
          <w:p w14:paraId="43D88DE5" w14:textId="77777777" w:rsidR="001D320B" w:rsidRDefault="001D320B">
            <w:pPr>
              <w:spacing w:after="200"/>
            </w:pPr>
          </w:p>
          <w:p w14:paraId="65C87304" w14:textId="77777777" w:rsidR="001D320B" w:rsidRDefault="00000000">
            <w:pPr>
              <w:spacing w:after="120" w:line="276" w:lineRule="auto"/>
            </w:pPr>
            <w:r>
              <w:rPr>
                <w:b/>
                <w:bCs/>
              </w:rPr>
              <w:t>Erasure Process:</w:t>
            </w:r>
          </w:p>
          <w:p w14:paraId="55F13EB6" w14:textId="77777777" w:rsidR="001D320B" w:rsidRDefault="00000000">
            <w:pPr>
              <w:pStyle w:val="ListParagraph"/>
              <w:numPr>
                <w:ilvl w:val="0"/>
                <w:numId w:val="2"/>
              </w:numPr>
              <w:spacing w:after="80" w:line="276" w:lineRule="auto"/>
            </w:pPr>
            <w:r>
              <w:t>DPO assessment: school DPO reviews against legal/safeguarding obligations</w:t>
            </w:r>
          </w:p>
          <w:p w14:paraId="22FFB94A" w14:textId="77777777" w:rsidR="001D320B" w:rsidRDefault="00000000">
            <w:pPr>
              <w:pStyle w:val="ListParagraph"/>
              <w:numPr>
                <w:ilvl w:val="0"/>
                <w:numId w:val="2"/>
              </w:numPr>
              <w:spacing w:after="80" w:line="276" w:lineRule="auto"/>
            </w:pPr>
            <w:r>
              <w:t>Approval or refusal: documented, communicated to data subject with reason</w:t>
            </w:r>
          </w:p>
          <w:p w14:paraId="4774184F" w14:textId="77777777" w:rsidR="001D320B" w:rsidRDefault="00000000">
            <w:pPr>
              <w:pStyle w:val="ListParagraph"/>
              <w:numPr>
                <w:ilvl w:val="0"/>
                <w:numId w:val="2"/>
              </w:numPr>
              <w:spacing w:after="80" w:line="276" w:lineRule="auto"/>
            </w:pPr>
            <w:r>
              <w:t>Hard delete: if approved, data deleted within 48 hours (Archive → Hard Delete → Sub-Processor Purge)</w:t>
            </w:r>
          </w:p>
          <w:p w14:paraId="4BD57307" w14:textId="77777777" w:rsidR="001D320B" w:rsidRDefault="00000000">
            <w:pPr>
              <w:pStyle w:val="ListParagraph"/>
              <w:numPr>
                <w:ilvl w:val="0"/>
                <w:numId w:val="2"/>
              </w:numPr>
              <w:spacing w:after="80" w:line="276" w:lineRule="auto"/>
            </w:pPr>
            <w:r>
              <w:t>Deletion certificate: provided to school/data subject on request</w:t>
            </w:r>
          </w:p>
          <w:p w14:paraId="56AAB5B3" w14:textId="77777777" w:rsidR="001D320B" w:rsidRDefault="001D320B">
            <w:pPr>
              <w:spacing w:after="200"/>
            </w:pPr>
          </w:p>
          <w:p w14:paraId="6E096BEA" w14:textId="77777777" w:rsidR="001D320B" w:rsidRDefault="00000000">
            <w:pPr>
              <w:spacing w:after="120" w:line="276" w:lineRule="auto"/>
            </w:pPr>
            <w:r>
              <w:rPr>
                <w:b/>
                <w:bCs/>
              </w:rPr>
              <w:t>Partial Erasure/Pseudonymisation:</w:t>
            </w:r>
          </w:p>
          <w:p w14:paraId="7A7DF2AE" w14:textId="77777777" w:rsidR="001D320B" w:rsidRDefault="00000000">
            <w:pPr>
              <w:spacing w:after="160" w:line="276" w:lineRule="auto"/>
            </w:pPr>
            <w:r>
              <w:t>If erasure not appropriate but privacy important:</w:t>
            </w:r>
          </w:p>
          <w:p w14:paraId="4CD3F505" w14:textId="77777777" w:rsidR="001D320B" w:rsidRDefault="00000000">
            <w:pPr>
              <w:pStyle w:val="ListParagraph"/>
              <w:numPr>
                <w:ilvl w:val="0"/>
                <w:numId w:val="2"/>
              </w:numPr>
              <w:spacing w:after="80" w:line="276" w:lineRule="auto"/>
            </w:pPr>
            <w:r>
              <w:t>Option 1 – Pseudonymise: replace names with ID (e.g., Pupil_12345), retain for analytics</w:t>
            </w:r>
          </w:p>
          <w:p w14:paraId="7A6BABBC" w14:textId="77777777" w:rsidR="001D320B" w:rsidRDefault="00000000">
            <w:pPr>
              <w:pStyle w:val="ListParagraph"/>
              <w:numPr>
                <w:ilvl w:val="0"/>
                <w:numId w:val="2"/>
              </w:numPr>
              <w:spacing w:after="80" w:line="276" w:lineRule="auto"/>
            </w:pPr>
            <w:r>
              <w:t>Option 2 – Restrict: mark restricted, prevent processing, retain for legal hold</w:t>
            </w:r>
          </w:p>
        </w:tc>
      </w:tr>
    </w:tbl>
    <w:p w14:paraId="478D51DA" w14:textId="77777777" w:rsidR="001D320B" w:rsidRDefault="001D320B">
      <w:pPr>
        <w:spacing w:after="200"/>
      </w:pPr>
    </w:p>
    <w:p w14:paraId="1389EF1D"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2327512E"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2DA6F9FD" w14:textId="77777777" w:rsidR="001D320B" w:rsidRDefault="00000000">
            <w:r>
              <w:rPr>
                <w:b/>
                <w:bCs/>
                <w:color w:val="333333"/>
              </w:rPr>
              <w:t>Q5.4</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D11933" w14:textId="77777777" w:rsidR="001D320B" w:rsidRDefault="00000000">
            <w:pPr>
              <w:spacing w:after="120" w:line="276" w:lineRule="auto"/>
            </w:pPr>
            <w:r>
              <w:rPr>
                <w:b/>
                <w:bCs/>
              </w:rPr>
              <w:t>When Restriction Applied:</w:t>
            </w:r>
          </w:p>
          <w:p w14:paraId="65C0C5DE" w14:textId="77777777" w:rsidR="001D320B" w:rsidRDefault="00000000">
            <w:pPr>
              <w:pStyle w:val="ListParagraph"/>
              <w:numPr>
                <w:ilvl w:val="0"/>
                <w:numId w:val="2"/>
              </w:numPr>
              <w:spacing w:after="80" w:line="276" w:lineRule="auto"/>
            </w:pPr>
            <w:r>
              <w:t>Disputed accuracy: data subject disputes accuracy, restriction during verification</w:t>
            </w:r>
          </w:p>
          <w:p w14:paraId="2F73B7BB" w14:textId="77777777" w:rsidR="001D320B" w:rsidRDefault="00000000">
            <w:pPr>
              <w:pStyle w:val="ListParagraph"/>
              <w:numPr>
                <w:ilvl w:val="0"/>
                <w:numId w:val="2"/>
              </w:numPr>
              <w:spacing w:after="80" w:line="276" w:lineRule="auto"/>
            </w:pPr>
            <w:r>
              <w:t>Objection pending: data subject objects, restriction while school assesses</w:t>
            </w:r>
          </w:p>
          <w:p w14:paraId="055C51DC" w14:textId="77777777" w:rsidR="001D320B" w:rsidRDefault="00000000">
            <w:pPr>
              <w:pStyle w:val="ListParagraph"/>
              <w:numPr>
                <w:ilvl w:val="0"/>
                <w:numId w:val="2"/>
              </w:numPr>
              <w:spacing w:after="80" w:line="276" w:lineRule="auto"/>
            </w:pPr>
            <w:r>
              <w:t>Legal retention: data no longer needed but kept for legal defence</w:t>
            </w:r>
          </w:p>
          <w:p w14:paraId="41BD1EFE" w14:textId="77777777" w:rsidR="001D320B" w:rsidRDefault="001D320B">
            <w:pPr>
              <w:spacing w:after="200"/>
            </w:pPr>
          </w:p>
          <w:p w14:paraId="0F5AC759" w14:textId="77777777" w:rsidR="001D320B" w:rsidRDefault="00000000">
            <w:pPr>
              <w:spacing w:after="120" w:line="276" w:lineRule="auto"/>
            </w:pPr>
            <w:r>
              <w:rPr>
                <w:b/>
                <w:bCs/>
              </w:rPr>
              <w:t>Implementation:</w:t>
            </w:r>
          </w:p>
          <w:p w14:paraId="289E6957" w14:textId="77777777" w:rsidR="001D320B" w:rsidRDefault="00000000">
            <w:pPr>
              <w:pStyle w:val="ListParagraph"/>
              <w:numPr>
                <w:ilvl w:val="0"/>
                <w:numId w:val="2"/>
              </w:numPr>
              <w:spacing w:after="80" w:line="276" w:lineRule="auto"/>
            </w:pPr>
            <w:r>
              <w:t>Mark restricted: data flagged in system (audit logged)</w:t>
            </w:r>
          </w:p>
          <w:p w14:paraId="603BF76F" w14:textId="77777777" w:rsidR="001D320B" w:rsidRDefault="00000000">
            <w:pPr>
              <w:pStyle w:val="ListParagraph"/>
              <w:numPr>
                <w:ilvl w:val="0"/>
                <w:numId w:val="2"/>
              </w:numPr>
              <w:spacing w:after="80" w:line="276" w:lineRule="auto"/>
            </w:pPr>
            <w:r>
              <w:t>No processing: not displayed on dashboards, excluded from reports, not used in AI</w:t>
            </w:r>
          </w:p>
          <w:p w14:paraId="77904C71" w14:textId="77777777" w:rsidR="001D320B" w:rsidRDefault="00000000">
            <w:pPr>
              <w:pStyle w:val="ListParagraph"/>
              <w:numPr>
                <w:ilvl w:val="0"/>
                <w:numId w:val="2"/>
              </w:numPr>
              <w:spacing w:after="80" w:line="276" w:lineRule="auto"/>
            </w:pPr>
            <w:r>
              <w:lastRenderedPageBreak/>
              <w:t>Retention only: data kept in storage for legal purposes</w:t>
            </w:r>
          </w:p>
          <w:p w14:paraId="75D17333" w14:textId="77777777" w:rsidR="001D320B" w:rsidRDefault="00000000">
            <w:pPr>
              <w:pStyle w:val="ListParagraph"/>
              <w:numPr>
                <w:ilvl w:val="0"/>
                <w:numId w:val="2"/>
              </w:numPr>
              <w:spacing w:after="80" w:line="276" w:lineRule="auto"/>
            </w:pPr>
            <w:r>
              <w:t>Exception: processing for legal defence allowed even if restricted</w:t>
            </w:r>
          </w:p>
          <w:p w14:paraId="7F3D57CC" w14:textId="77777777" w:rsidR="001D320B" w:rsidRDefault="001D320B">
            <w:pPr>
              <w:spacing w:after="200"/>
            </w:pPr>
          </w:p>
          <w:p w14:paraId="6F5E1914" w14:textId="77777777" w:rsidR="001D320B" w:rsidRDefault="00000000">
            <w:pPr>
              <w:spacing w:after="120" w:line="276" w:lineRule="auto"/>
            </w:pPr>
            <w:r>
              <w:rPr>
                <w:b/>
                <w:bCs/>
              </w:rPr>
              <w:t>Lifting Restriction:</w:t>
            </w:r>
          </w:p>
          <w:p w14:paraId="07F50ABB" w14:textId="77777777" w:rsidR="001D320B" w:rsidRDefault="00000000">
            <w:pPr>
              <w:pStyle w:val="ListParagraph"/>
              <w:numPr>
                <w:ilvl w:val="0"/>
                <w:numId w:val="2"/>
              </w:numPr>
              <w:spacing w:after="80" w:line="276" w:lineRule="auto"/>
            </w:pPr>
            <w:r>
              <w:t>When resolved: once accuracy verified, objection withdrawn, legal claim resolved, restriction lifted</w:t>
            </w:r>
          </w:p>
          <w:p w14:paraId="5EA96227" w14:textId="77777777" w:rsidR="001D320B" w:rsidRDefault="00000000">
            <w:pPr>
              <w:pStyle w:val="ListParagraph"/>
              <w:numPr>
                <w:ilvl w:val="0"/>
                <w:numId w:val="2"/>
              </w:numPr>
              <w:spacing w:after="80" w:line="276" w:lineRule="auto"/>
            </w:pPr>
            <w:r>
              <w:t>Notification: data subject notified that restriction lifted, data now visible</w:t>
            </w:r>
          </w:p>
        </w:tc>
      </w:tr>
    </w:tbl>
    <w:p w14:paraId="3662117A" w14:textId="77777777" w:rsidR="001D320B" w:rsidRDefault="001D320B">
      <w:pPr>
        <w:spacing w:after="200"/>
      </w:pPr>
    </w:p>
    <w:p w14:paraId="6B453EE6"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1477B8D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5A8AE5A1" w14:textId="77777777" w:rsidR="001D320B" w:rsidRDefault="00000000">
            <w:r>
              <w:rPr>
                <w:b/>
                <w:bCs/>
                <w:color w:val="333333"/>
              </w:rPr>
              <w:t>Q5.5</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9836DE" w14:textId="77777777" w:rsidR="001D320B" w:rsidRDefault="00000000">
            <w:pPr>
              <w:spacing w:after="120" w:line="276" w:lineRule="auto"/>
            </w:pPr>
            <w:r>
              <w:rPr>
                <w:b/>
                <w:bCs/>
              </w:rPr>
              <w:t>Breach Definition (Art 33 UK GDPR):</w:t>
            </w:r>
          </w:p>
          <w:p w14:paraId="737DB345" w14:textId="77777777" w:rsidR="001D320B" w:rsidRDefault="00000000">
            <w:pPr>
              <w:spacing w:after="160" w:line="276" w:lineRule="auto"/>
            </w:pPr>
            <w:r>
              <w:t>Unauthorised access, disclosure, loss, or alteration. Examples:</w:t>
            </w:r>
          </w:p>
          <w:p w14:paraId="385348FD" w14:textId="77777777" w:rsidR="001D320B" w:rsidRDefault="00000000">
            <w:pPr>
              <w:pStyle w:val="ListParagraph"/>
              <w:numPr>
                <w:ilvl w:val="0"/>
                <w:numId w:val="2"/>
              </w:numPr>
              <w:spacing w:after="80" w:line="276" w:lineRule="auto"/>
            </w:pPr>
            <w:r>
              <w:t>Hacked database: attacker accesses pupil records</w:t>
            </w:r>
          </w:p>
          <w:p w14:paraId="6E23F38A" w14:textId="77777777" w:rsidR="001D320B" w:rsidRDefault="00000000">
            <w:pPr>
              <w:pStyle w:val="ListParagraph"/>
              <w:numPr>
                <w:ilvl w:val="0"/>
                <w:numId w:val="2"/>
              </w:numPr>
              <w:spacing w:after="80" w:line="276" w:lineRule="auto"/>
            </w:pPr>
            <w:r>
              <w:t>Email misdirected: safeguarding report sent to wrong parent</w:t>
            </w:r>
          </w:p>
          <w:p w14:paraId="7442E8F8" w14:textId="77777777" w:rsidR="001D320B" w:rsidRDefault="00000000">
            <w:pPr>
              <w:pStyle w:val="ListParagraph"/>
              <w:numPr>
                <w:ilvl w:val="0"/>
                <w:numId w:val="2"/>
              </w:numPr>
              <w:spacing w:after="80" w:line="276" w:lineRule="auto"/>
            </w:pPr>
            <w:r>
              <w:t>Staff error: delete wrong pupil's records</w:t>
            </w:r>
          </w:p>
          <w:p w14:paraId="45F06B41" w14:textId="77777777" w:rsidR="001D320B" w:rsidRDefault="00000000">
            <w:pPr>
              <w:pStyle w:val="ListParagraph"/>
              <w:numPr>
                <w:ilvl w:val="0"/>
                <w:numId w:val="2"/>
              </w:numPr>
              <w:spacing w:after="80" w:line="276" w:lineRule="auto"/>
            </w:pPr>
            <w:r>
              <w:t>Lost device: unencrypted laptop with data stolen</w:t>
            </w:r>
          </w:p>
          <w:p w14:paraId="334F6B84" w14:textId="77777777" w:rsidR="001D320B" w:rsidRDefault="001D320B">
            <w:pPr>
              <w:spacing w:after="200"/>
            </w:pPr>
          </w:p>
          <w:p w14:paraId="08DC64B3" w14:textId="77777777" w:rsidR="001D320B" w:rsidRDefault="00000000">
            <w:pPr>
              <w:spacing w:after="120" w:line="276" w:lineRule="auto"/>
            </w:pPr>
            <w:r>
              <w:rPr>
                <w:b/>
                <w:bCs/>
              </w:rPr>
              <w:t>Breach Classification &amp; Response:</w:t>
            </w:r>
          </w:p>
          <w:p w14:paraId="0A0FCDEB" w14:textId="77777777" w:rsidR="001D320B" w:rsidRDefault="00000000">
            <w:pPr>
              <w:pStyle w:val="ListParagraph"/>
              <w:numPr>
                <w:ilvl w:val="0"/>
                <w:numId w:val="2"/>
              </w:numPr>
              <w:spacing w:after="80" w:line="276" w:lineRule="auto"/>
            </w:pPr>
            <w:r>
              <w:t>Risk assessment: determine likelihood of harm (high/medium/low)</w:t>
            </w:r>
          </w:p>
          <w:p w14:paraId="1B5B6E44" w14:textId="77777777" w:rsidR="001D320B" w:rsidRDefault="00000000">
            <w:pPr>
              <w:pStyle w:val="ListParagraph"/>
              <w:numPr>
                <w:ilvl w:val="0"/>
                <w:numId w:val="2"/>
              </w:numPr>
              <w:spacing w:after="80" w:line="276" w:lineRule="auto"/>
            </w:pPr>
            <w:r>
              <w:t>P1-P4 classification: (see Q1.6) determines notification timeline</w:t>
            </w:r>
          </w:p>
          <w:p w14:paraId="1DA1DB88" w14:textId="77777777" w:rsidR="001D320B" w:rsidRDefault="00000000">
            <w:pPr>
              <w:pStyle w:val="ListParagraph"/>
              <w:numPr>
                <w:ilvl w:val="0"/>
                <w:numId w:val="2"/>
              </w:numPr>
              <w:spacing w:after="80" w:line="276" w:lineRule="auto"/>
            </w:pPr>
            <w:r>
              <w:t>Art 34 assessment: if HIGH risk, data subjects notified without undue delay</w:t>
            </w:r>
          </w:p>
          <w:p w14:paraId="656FA60E" w14:textId="77777777" w:rsidR="001D320B" w:rsidRDefault="00000000">
            <w:pPr>
              <w:pStyle w:val="ListParagraph"/>
              <w:numPr>
                <w:ilvl w:val="0"/>
                <w:numId w:val="2"/>
              </w:numPr>
              <w:spacing w:after="80" w:line="276" w:lineRule="auto"/>
            </w:pPr>
            <w:r>
              <w:t>Art 33 ICO: if any risk, ICO notified within 72 hours</w:t>
            </w:r>
          </w:p>
          <w:p w14:paraId="07424307" w14:textId="77777777" w:rsidR="001D320B" w:rsidRDefault="001D320B">
            <w:pPr>
              <w:spacing w:after="200"/>
            </w:pPr>
          </w:p>
          <w:p w14:paraId="14121227" w14:textId="77777777" w:rsidR="001D320B" w:rsidRDefault="00000000">
            <w:pPr>
              <w:spacing w:after="120" w:line="276" w:lineRule="auto"/>
            </w:pPr>
            <w:r>
              <w:rPr>
                <w:b/>
                <w:bCs/>
              </w:rPr>
              <w:t>Notification Process:</w:t>
            </w:r>
          </w:p>
          <w:p w14:paraId="144F14E6" w14:textId="77777777" w:rsidR="001D320B" w:rsidRDefault="00000000">
            <w:pPr>
              <w:pStyle w:val="ListParagraph"/>
              <w:numPr>
                <w:ilvl w:val="0"/>
                <w:numId w:val="2"/>
              </w:numPr>
              <w:spacing w:after="80" w:line="276" w:lineRule="auto"/>
            </w:pPr>
            <w:r>
              <w:t>Student Radar notifies school: email + phone, incident, data affected, actions</w:t>
            </w:r>
          </w:p>
          <w:p w14:paraId="38E16DE8" w14:textId="77777777" w:rsidR="001D320B" w:rsidRDefault="00000000">
            <w:pPr>
              <w:pStyle w:val="ListParagraph"/>
              <w:numPr>
                <w:ilvl w:val="0"/>
                <w:numId w:val="2"/>
              </w:numPr>
              <w:spacing w:after="80" w:line="276" w:lineRule="auto"/>
            </w:pPr>
            <w:r>
              <w:lastRenderedPageBreak/>
              <w:t>School notifies ICO: within 72 hours (unless Student Radar confirms low risk after investigation)</w:t>
            </w:r>
          </w:p>
          <w:p w14:paraId="3B423985" w14:textId="77777777" w:rsidR="001D320B" w:rsidRDefault="00000000">
            <w:pPr>
              <w:pStyle w:val="ListParagraph"/>
              <w:numPr>
                <w:ilvl w:val="0"/>
                <w:numId w:val="2"/>
              </w:numPr>
              <w:spacing w:after="80" w:line="276" w:lineRule="auto"/>
            </w:pPr>
            <w:r>
              <w:t>School notifies data subjects: without undue delay if high risk</w:t>
            </w:r>
          </w:p>
          <w:p w14:paraId="76A56DCB" w14:textId="77777777" w:rsidR="001D320B" w:rsidRDefault="00000000">
            <w:pPr>
              <w:pStyle w:val="ListParagraph"/>
              <w:numPr>
                <w:ilvl w:val="0"/>
                <w:numId w:val="2"/>
              </w:numPr>
              <w:spacing w:after="80" w:line="276" w:lineRule="auto"/>
            </w:pPr>
            <w:r>
              <w:t>Forensics: Student Radar investigates root cause, impact scope, evidence preservation</w:t>
            </w:r>
          </w:p>
          <w:p w14:paraId="4371F3B7" w14:textId="77777777" w:rsidR="001D320B" w:rsidRDefault="001D320B">
            <w:pPr>
              <w:spacing w:after="200"/>
            </w:pPr>
          </w:p>
          <w:p w14:paraId="059F8DC6" w14:textId="77777777" w:rsidR="001D320B" w:rsidRDefault="00000000">
            <w:pPr>
              <w:spacing w:after="120" w:line="276" w:lineRule="auto"/>
            </w:pPr>
            <w:r>
              <w:rPr>
                <w:b/>
                <w:bCs/>
              </w:rPr>
              <w:t>Documentation:</w:t>
            </w:r>
          </w:p>
          <w:p w14:paraId="550E93AF" w14:textId="77777777" w:rsidR="001D320B" w:rsidRDefault="00000000">
            <w:pPr>
              <w:pStyle w:val="ListParagraph"/>
              <w:numPr>
                <w:ilvl w:val="0"/>
                <w:numId w:val="2"/>
              </w:numPr>
              <w:spacing w:after="80" w:line="276" w:lineRule="auto"/>
            </w:pPr>
            <w:r>
              <w:t>Incident report: within 10 days, findings, root cause, remediation, preventive measures</w:t>
            </w:r>
          </w:p>
          <w:p w14:paraId="2B44879A" w14:textId="77777777" w:rsidR="001D320B" w:rsidRDefault="00000000">
            <w:pPr>
              <w:pStyle w:val="ListParagraph"/>
              <w:numPr>
                <w:ilvl w:val="0"/>
                <w:numId w:val="2"/>
              </w:numPr>
              <w:spacing w:after="80" w:line="276" w:lineRule="auto"/>
            </w:pPr>
            <w:r>
              <w:t>Evidence: logs, screenshots, forensic analysis</w:t>
            </w:r>
          </w:p>
          <w:p w14:paraId="7F12EF6A" w14:textId="77777777" w:rsidR="001D320B" w:rsidRDefault="00000000">
            <w:pPr>
              <w:pStyle w:val="ListParagraph"/>
              <w:numPr>
                <w:ilvl w:val="0"/>
                <w:numId w:val="2"/>
              </w:numPr>
              <w:spacing w:after="80" w:line="276" w:lineRule="auto"/>
            </w:pPr>
            <w:r>
              <w:t>Lessons learned: shared with school, implemented to prevent recurrence</w:t>
            </w:r>
          </w:p>
        </w:tc>
      </w:tr>
    </w:tbl>
    <w:p w14:paraId="4FFB936E" w14:textId="77777777" w:rsidR="001D320B" w:rsidRDefault="001D320B">
      <w:pPr>
        <w:spacing w:after="200"/>
      </w:pPr>
    </w:p>
    <w:p w14:paraId="0153D60E" w14:textId="77777777" w:rsidR="001D320B" w:rsidRDefault="00000000">
      <w:pPr>
        <w:pStyle w:val="Heading3"/>
      </w:pPr>
      <w:r>
        <w:t>Section 6: School-Level Data Protection Responsibilities</w:t>
      </w:r>
    </w:p>
    <w:p w14:paraId="08478A91" w14:textId="77777777" w:rsidR="001D320B" w:rsidRDefault="001D320B">
      <w:pPr>
        <w:spacing w:after="200"/>
      </w:pPr>
    </w:p>
    <w:p w14:paraId="3B9B87FC"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39B2422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58BCB370" w14:textId="77777777" w:rsidR="001D320B" w:rsidRDefault="00000000">
            <w:r>
              <w:rPr>
                <w:b/>
                <w:bCs/>
                <w:color w:val="333333"/>
              </w:rPr>
              <w:t>Q6a</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3CAC99" w14:textId="77777777" w:rsidR="001D320B" w:rsidRDefault="00000000">
            <w:pPr>
              <w:spacing w:after="120" w:line="276" w:lineRule="auto"/>
            </w:pPr>
            <w:r>
              <w:rPr>
                <w:b/>
                <w:bCs/>
              </w:rPr>
              <w:t>School Obligations:</w:t>
            </w:r>
          </w:p>
          <w:p w14:paraId="64B64C69" w14:textId="77777777" w:rsidR="001D320B" w:rsidRDefault="00000000">
            <w:pPr>
              <w:pStyle w:val="ListParagraph"/>
              <w:numPr>
                <w:ilvl w:val="0"/>
                <w:numId w:val="2"/>
              </w:numPr>
              <w:spacing w:after="80" w:line="276" w:lineRule="auto"/>
            </w:pPr>
            <w:r>
              <w:t>RBAC implementation: assign appropriate roles (not everyone as Admin)</w:t>
            </w:r>
          </w:p>
          <w:p w14:paraId="409E4863" w14:textId="77777777" w:rsidR="001D320B" w:rsidRDefault="00000000">
            <w:pPr>
              <w:pStyle w:val="ListParagraph"/>
              <w:numPr>
                <w:ilvl w:val="0"/>
                <w:numId w:val="2"/>
              </w:numPr>
              <w:spacing w:after="80" w:line="276" w:lineRule="auto"/>
            </w:pPr>
            <w:r>
              <w:t>Quarterly access reviews: verify users still need permissions, remove leavers</w:t>
            </w:r>
          </w:p>
          <w:p w14:paraId="134BDB8E" w14:textId="77777777" w:rsidR="001D320B" w:rsidRDefault="00000000">
            <w:pPr>
              <w:pStyle w:val="ListParagraph"/>
              <w:numPr>
                <w:ilvl w:val="0"/>
                <w:numId w:val="2"/>
              </w:numPr>
              <w:spacing w:after="80" w:line="276" w:lineRule="auto"/>
            </w:pPr>
            <w:r>
              <w:t>Unique accounts: each staff member has own username (audit trail)</w:t>
            </w:r>
          </w:p>
          <w:p w14:paraId="6032850A" w14:textId="77777777" w:rsidR="001D320B" w:rsidRDefault="00000000">
            <w:pPr>
              <w:pStyle w:val="ListParagraph"/>
              <w:numPr>
                <w:ilvl w:val="0"/>
                <w:numId w:val="2"/>
              </w:numPr>
              <w:spacing w:after="80" w:line="276" w:lineRule="auto"/>
            </w:pPr>
            <w:r>
              <w:t>MFA enforcement: all users, including head, enable MFA (AAL2)</w:t>
            </w:r>
          </w:p>
          <w:p w14:paraId="0D26C227" w14:textId="77777777" w:rsidR="001D320B" w:rsidRDefault="00000000">
            <w:pPr>
              <w:pStyle w:val="ListParagraph"/>
              <w:numPr>
                <w:ilvl w:val="0"/>
                <w:numId w:val="2"/>
              </w:numPr>
              <w:spacing w:after="80" w:line="276" w:lineRule="auto"/>
            </w:pPr>
            <w:r>
              <w:t>Session management: lock unattended screens, 30-min timeout enforced</w:t>
            </w:r>
          </w:p>
          <w:p w14:paraId="22F30CC4" w14:textId="77777777" w:rsidR="001D320B" w:rsidRDefault="00000000">
            <w:pPr>
              <w:pStyle w:val="ListParagraph"/>
              <w:numPr>
                <w:ilvl w:val="0"/>
                <w:numId w:val="2"/>
              </w:numPr>
              <w:spacing w:after="80" w:line="276" w:lineRule="auto"/>
            </w:pPr>
            <w:r>
              <w:t>Password security: strong passwords, no sharing, no post-it notes</w:t>
            </w:r>
          </w:p>
          <w:p w14:paraId="613D7053" w14:textId="77777777" w:rsidR="001D320B" w:rsidRDefault="00000000">
            <w:pPr>
              <w:pStyle w:val="ListParagraph"/>
              <w:numPr>
                <w:ilvl w:val="0"/>
                <w:numId w:val="2"/>
              </w:numPr>
              <w:spacing w:after="80" w:line="276" w:lineRule="auto"/>
            </w:pPr>
            <w:r>
              <w:t>Audit log monitoring: DPO reviews high-risk actions (bulk exports, access, deletions)</w:t>
            </w:r>
          </w:p>
          <w:p w14:paraId="0D0B180B" w14:textId="77777777" w:rsidR="001D320B" w:rsidRDefault="00000000">
            <w:pPr>
              <w:pStyle w:val="ListParagraph"/>
              <w:numPr>
                <w:ilvl w:val="0"/>
                <w:numId w:val="2"/>
              </w:numPr>
              <w:spacing w:after="80" w:line="276" w:lineRule="auto"/>
            </w:pPr>
            <w:r>
              <w:t>Training: annual data protection training for all staff using Student Radar, special training for DSL/SENCo</w:t>
            </w:r>
          </w:p>
          <w:p w14:paraId="7DA60315" w14:textId="77777777" w:rsidR="001D320B" w:rsidRDefault="00000000">
            <w:pPr>
              <w:pStyle w:val="ListParagraph"/>
              <w:numPr>
                <w:ilvl w:val="0"/>
                <w:numId w:val="2"/>
              </w:numPr>
              <w:spacing w:after="80" w:line="276" w:lineRule="auto"/>
            </w:pPr>
            <w:r>
              <w:lastRenderedPageBreak/>
              <w:t>Offboarding: disable access immediately when staff leave</w:t>
            </w:r>
          </w:p>
          <w:p w14:paraId="64D13975" w14:textId="77777777" w:rsidR="001D320B" w:rsidRDefault="001D320B">
            <w:pPr>
              <w:spacing w:after="200"/>
            </w:pPr>
          </w:p>
          <w:p w14:paraId="49962EDF" w14:textId="77777777" w:rsidR="001D320B" w:rsidRDefault="00000000">
            <w:pPr>
              <w:spacing w:after="120" w:line="276" w:lineRule="auto"/>
            </w:pPr>
            <w:r>
              <w:rPr>
                <w:b/>
                <w:bCs/>
              </w:rPr>
              <w:t>Recommended Controls:</w:t>
            </w:r>
          </w:p>
          <w:p w14:paraId="2190F409" w14:textId="77777777" w:rsidR="001D320B" w:rsidRDefault="00000000">
            <w:pPr>
              <w:pStyle w:val="ListParagraph"/>
              <w:numPr>
                <w:ilvl w:val="0"/>
                <w:numId w:val="2"/>
              </w:numPr>
              <w:spacing w:after="80" w:line="276" w:lineRule="auto"/>
            </w:pPr>
            <w:r>
              <w:t>Segregation of duties: no person approves own access change</w:t>
            </w:r>
          </w:p>
          <w:p w14:paraId="50EEBAA3" w14:textId="77777777" w:rsidR="001D320B" w:rsidRDefault="00000000">
            <w:pPr>
              <w:pStyle w:val="ListParagraph"/>
              <w:numPr>
                <w:ilvl w:val="0"/>
                <w:numId w:val="2"/>
              </w:numPr>
              <w:spacing w:after="80" w:line="276" w:lineRule="auto"/>
            </w:pPr>
            <w:r>
              <w:t>Spot-checks: random audit of audit logs weekly by DPO/admin</w:t>
            </w:r>
          </w:p>
          <w:p w14:paraId="717ACFFC" w14:textId="77777777" w:rsidR="001D320B" w:rsidRDefault="00000000">
            <w:pPr>
              <w:pStyle w:val="ListParagraph"/>
              <w:numPr>
                <w:ilvl w:val="0"/>
                <w:numId w:val="2"/>
              </w:numPr>
              <w:spacing w:after="80" w:line="276" w:lineRule="auto"/>
            </w:pPr>
            <w:r>
              <w:t>Breach reporting: suspected breach reported to DPO within 24 hours</w:t>
            </w:r>
          </w:p>
          <w:p w14:paraId="0F89EF69" w14:textId="77777777" w:rsidR="001D320B" w:rsidRDefault="00000000">
            <w:pPr>
              <w:pStyle w:val="ListParagraph"/>
              <w:numPr>
                <w:ilvl w:val="0"/>
                <w:numId w:val="2"/>
              </w:numPr>
              <w:spacing w:after="80" w:line="276" w:lineRule="auto"/>
            </w:pPr>
            <w:r>
              <w:t>Contractor access: limited, time-bound, audit logged, post-project review</w:t>
            </w:r>
          </w:p>
        </w:tc>
      </w:tr>
    </w:tbl>
    <w:p w14:paraId="06A16037" w14:textId="77777777" w:rsidR="001D320B" w:rsidRDefault="001D320B">
      <w:pPr>
        <w:spacing w:after="200"/>
      </w:pPr>
    </w:p>
    <w:p w14:paraId="77F4C35E"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21C8580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03F7DF7E" w14:textId="77777777" w:rsidR="001D320B" w:rsidRDefault="00000000">
            <w:r>
              <w:rPr>
                <w:b/>
                <w:bCs/>
                <w:color w:val="333333"/>
              </w:rPr>
              <w:t>Q6b</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459F4B" w14:textId="77777777" w:rsidR="001D320B" w:rsidRDefault="00000000">
            <w:pPr>
              <w:spacing w:after="120" w:line="276" w:lineRule="auto"/>
            </w:pPr>
            <w:r>
              <w:rPr>
                <w:b/>
                <w:bCs/>
              </w:rPr>
              <w:t>School Responsibilities:</w:t>
            </w:r>
          </w:p>
          <w:p w14:paraId="24FCD4C4" w14:textId="77777777" w:rsidR="001D320B" w:rsidRDefault="00000000">
            <w:pPr>
              <w:pStyle w:val="ListParagraph"/>
              <w:numPr>
                <w:ilvl w:val="0"/>
                <w:numId w:val="2"/>
              </w:numPr>
              <w:spacing w:after="80" w:line="276" w:lineRule="auto"/>
            </w:pPr>
            <w:r>
              <w:t>Define processing purposes: publicly document why school processes SEND/safeguarding/attendance data (Education Act 1996, Children Act 2004, KCSIE)</w:t>
            </w:r>
          </w:p>
          <w:p w14:paraId="127B38D9" w14:textId="77777777" w:rsidR="001D320B" w:rsidRDefault="00000000">
            <w:pPr>
              <w:pStyle w:val="ListParagraph"/>
              <w:numPr>
                <w:ilvl w:val="0"/>
                <w:numId w:val="2"/>
              </w:numPr>
              <w:spacing w:after="80" w:line="276" w:lineRule="auto"/>
            </w:pPr>
            <w:r>
              <w:t>Annual review: purposes reviewed and updated (or reaffirmed) yearly</w:t>
            </w:r>
          </w:p>
          <w:p w14:paraId="1C40A7EA" w14:textId="77777777" w:rsidR="001D320B" w:rsidRDefault="00000000">
            <w:pPr>
              <w:pStyle w:val="ListParagraph"/>
              <w:numPr>
                <w:ilvl w:val="0"/>
                <w:numId w:val="2"/>
              </w:numPr>
              <w:spacing w:after="80" w:line="276" w:lineRule="auto"/>
            </w:pPr>
            <w:r>
              <w:t>Privacy notice: published on school website, updated when processing changes, accessible formats (large print, easy read, other languages)</w:t>
            </w:r>
          </w:p>
          <w:p w14:paraId="77766FA1" w14:textId="77777777" w:rsidR="001D320B" w:rsidRDefault="00000000">
            <w:pPr>
              <w:pStyle w:val="ListParagraph"/>
              <w:numPr>
                <w:ilvl w:val="0"/>
                <w:numId w:val="2"/>
              </w:numPr>
              <w:spacing w:after="80" w:line="276" w:lineRule="auto"/>
            </w:pPr>
            <w:r>
              <w:t>Special category notice: separate notice for safeguarding/health, explaining Art 9(2)(g)/(h) and data subject rights</w:t>
            </w:r>
          </w:p>
          <w:p w14:paraId="15A57977" w14:textId="77777777" w:rsidR="001D320B" w:rsidRDefault="00000000">
            <w:pPr>
              <w:pStyle w:val="ListParagraph"/>
              <w:numPr>
                <w:ilvl w:val="0"/>
                <w:numId w:val="2"/>
              </w:numPr>
              <w:spacing w:after="80" w:line="276" w:lineRule="auto"/>
            </w:pPr>
            <w:r>
              <w:t>Parent/pupil notification: at enrolment and annually, pupils informed age-appropriately</w:t>
            </w:r>
          </w:p>
          <w:p w14:paraId="08317505" w14:textId="77777777" w:rsidR="001D320B" w:rsidRDefault="001D320B">
            <w:pPr>
              <w:spacing w:after="200"/>
            </w:pPr>
          </w:p>
          <w:p w14:paraId="6C62E96D" w14:textId="77777777" w:rsidR="001D320B" w:rsidRDefault="00000000">
            <w:pPr>
              <w:spacing w:after="120" w:line="276" w:lineRule="auto"/>
            </w:pPr>
            <w:r>
              <w:rPr>
                <w:b/>
                <w:bCs/>
              </w:rPr>
              <w:t>Annual Trigger Events:</w:t>
            </w:r>
          </w:p>
          <w:p w14:paraId="29A1E5AC" w14:textId="77777777" w:rsidR="001D320B" w:rsidRDefault="00000000">
            <w:pPr>
              <w:pStyle w:val="ListParagraph"/>
              <w:numPr>
                <w:ilvl w:val="0"/>
                <w:numId w:val="2"/>
              </w:numPr>
              <w:spacing w:after="80" w:line="276" w:lineRule="auto"/>
            </w:pPr>
            <w:r>
              <w:t>New processing activity: e.g., enabling AI features, adding sub-processor</w:t>
            </w:r>
          </w:p>
          <w:p w14:paraId="42F4C0B1" w14:textId="77777777" w:rsidR="001D320B" w:rsidRDefault="00000000">
            <w:pPr>
              <w:pStyle w:val="ListParagraph"/>
              <w:numPr>
                <w:ilvl w:val="0"/>
                <w:numId w:val="2"/>
              </w:numPr>
              <w:spacing w:after="80" w:line="276" w:lineRule="auto"/>
            </w:pPr>
            <w:r>
              <w:t>Data sharing: e.g., with external therapist/CAMHS</w:t>
            </w:r>
          </w:p>
          <w:p w14:paraId="42910B89" w14:textId="77777777" w:rsidR="001D320B" w:rsidRDefault="00000000">
            <w:pPr>
              <w:pStyle w:val="ListParagraph"/>
              <w:numPr>
                <w:ilvl w:val="0"/>
                <w:numId w:val="2"/>
              </w:numPr>
              <w:spacing w:after="80" w:line="276" w:lineRule="auto"/>
            </w:pPr>
            <w:r>
              <w:t>Retention change: e.g., extending safeguarding records</w:t>
            </w:r>
          </w:p>
          <w:p w14:paraId="51745A50" w14:textId="77777777" w:rsidR="001D320B" w:rsidRDefault="00000000">
            <w:pPr>
              <w:pStyle w:val="ListParagraph"/>
              <w:numPr>
                <w:ilvl w:val="0"/>
                <w:numId w:val="2"/>
              </w:numPr>
              <w:spacing w:after="80" w:line="276" w:lineRule="auto"/>
            </w:pPr>
            <w:r>
              <w:lastRenderedPageBreak/>
              <w:t>School's statutory obligations: reminder of education/safeguarding legal basis</w:t>
            </w:r>
          </w:p>
          <w:p w14:paraId="77B99D34" w14:textId="77777777" w:rsidR="001D320B" w:rsidRDefault="001D320B">
            <w:pPr>
              <w:spacing w:after="200"/>
            </w:pPr>
          </w:p>
          <w:p w14:paraId="26D0D48B" w14:textId="77777777" w:rsidR="001D320B" w:rsidRDefault="00000000">
            <w:pPr>
              <w:spacing w:after="120" w:line="276" w:lineRule="auto"/>
            </w:pPr>
            <w:r>
              <w:rPr>
                <w:b/>
                <w:bCs/>
              </w:rPr>
              <w:t>DPO Role:</w:t>
            </w:r>
          </w:p>
          <w:p w14:paraId="3476ADB1" w14:textId="77777777" w:rsidR="001D320B" w:rsidRDefault="00000000">
            <w:pPr>
              <w:spacing w:after="160" w:line="276" w:lineRule="auto"/>
            </w:pPr>
            <w:r>
              <w:t>School DPO (if appointed) responsible for:</w:t>
            </w:r>
          </w:p>
          <w:p w14:paraId="47F226EF" w14:textId="77777777" w:rsidR="001D320B" w:rsidRDefault="00000000">
            <w:pPr>
              <w:pStyle w:val="ListParagraph"/>
              <w:numPr>
                <w:ilvl w:val="0"/>
                <w:numId w:val="2"/>
              </w:numPr>
              <w:spacing w:after="80" w:line="276" w:lineRule="auto"/>
            </w:pPr>
            <w:r>
              <w:t>Keeping privacy notice current</w:t>
            </w:r>
          </w:p>
          <w:p w14:paraId="2FCC6B2D" w14:textId="77777777" w:rsidR="001D320B" w:rsidRDefault="00000000">
            <w:pPr>
              <w:pStyle w:val="ListParagraph"/>
              <w:numPr>
                <w:ilvl w:val="0"/>
                <w:numId w:val="2"/>
              </w:numPr>
              <w:spacing w:after="80" w:line="276" w:lineRule="auto"/>
            </w:pPr>
            <w:r>
              <w:t>Training staff on data protection</w:t>
            </w:r>
          </w:p>
          <w:p w14:paraId="50387AB5" w14:textId="77777777" w:rsidR="001D320B" w:rsidRDefault="00000000">
            <w:pPr>
              <w:pStyle w:val="ListParagraph"/>
              <w:numPr>
                <w:ilvl w:val="0"/>
                <w:numId w:val="2"/>
              </w:numPr>
              <w:spacing w:after="80" w:line="276" w:lineRule="auto"/>
            </w:pPr>
            <w:r>
              <w:t>Monitoring school's compliance with this DPIA</w:t>
            </w:r>
          </w:p>
        </w:tc>
      </w:tr>
    </w:tbl>
    <w:p w14:paraId="1DE6026D" w14:textId="77777777" w:rsidR="001D320B" w:rsidRDefault="001D320B">
      <w:pPr>
        <w:spacing w:after="200"/>
      </w:pPr>
    </w:p>
    <w:p w14:paraId="1BF7C912" w14:textId="77777777" w:rsidR="001D320B" w:rsidRDefault="001D320B">
      <w:pPr>
        <w:spacing w:after="1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D320B" w14:paraId="18783203"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0BE9773B" w14:textId="77777777" w:rsidR="001D320B" w:rsidRDefault="00000000">
            <w:r>
              <w:rPr>
                <w:b/>
                <w:bCs/>
                <w:color w:val="333333"/>
              </w:rPr>
              <w:t>Q6c</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8FD50C" w14:textId="77777777" w:rsidR="001D320B" w:rsidRDefault="00000000">
            <w:pPr>
              <w:spacing w:after="120" w:line="276" w:lineRule="auto"/>
            </w:pPr>
            <w:r>
              <w:rPr>
                <w:b/>
                <w:bCs/>
              </w:rPr>
              <w:t>School Implementation:</w:t>
            </w:r>
          </w:p>
          <w:p w14:paraId="26ECF332" w14:textId="77777777" w:rsidR="001D320B" w:rsidRDefault="00000000">
            <w:pPr>
              <w:pStyle w:val="ListParagraph"/>
              <w:numPr>
                <w:ilvl w:val="0"/>
                <w:numId w:val="2"/>
              </w:numPr>
              <w:spacing w:after="80" w:line="276" w:lineRule="auto"/>
            </w:pPr>
            <w:r>
              <w:t>Document retention schedule: list data retained, duration, deletion owner (DPO/admin)</w:t>
            </w:r>
          </w:p>
          <w:p w14:paraId="6B3A83BA" w14:textId="77777777" w:rsidR="001D320B" w:rsidRDefault="00000000">
            <w:pPr>
              <w:pStyle w:val="ListParagraph"/>
              <w:numPr>
                <w:ilvl w:val="0"/>
                <w:numId w:val="2"/>
              </w:numPr>
              <w:spacing w:after="80" w:line="276" w:lineRule="auto"/>
            </w:pPr>
            <w:r>
              <w:t>Archive old accounts: pupils left &gt;6 years ago archived/deleted on schedule</w:t>
            </w:r>
          </w:p>
          <w:p w14:paraId="3EDC6A1C" w14:textId="77777777" w:rsidR="001D320B" w:rsidRDefault="00000000">
            <w:pPr>
              <w:pStyle w:val="ListParagraph"/>
              <w:numPr>
                <w:ilvl w:val="0"/>
                <w:numId w:val="2"/>
              </w:numPr>
              <w:spacing w:after="80" w:line="276" w:lineRule="auto"/>
            </w:pPr>
            <w:r>
              <w:t>Safeguarding special case: before deletion, DSL reviews, assesses legal hold, documents</w:t>
            </w:r>
          </w:p>
          <w:p w14:paraId="28DF9176" w14:textId="77777777" w:rsidR="001D320B" w:rsidRDefault="00000000">
            <w:pPr>
              <w:pStyle w:val="ListParagraph"/>
              <w:numPr>
                <w:ilvl w:val="0"/>
                <w:numId w:val="2"/>
              </w:numPr>
              <w:spacing w:after="80" w:line="276" w:lineRule="auto"/>
            </w:pPr>
            <w:r>
              <w:t>Backup verification: school confirms with Student Radar that backups will age normally (30 days rolling)</w:t>
            </w:r>
          </w:p>
          <w:p w14:paraId="23DC14D1" w14:textId="77777777" w:rsidR="001D320B" w:rsidRDefault="00000000">
            <w:pPr>
              <w:pStyle w:val="ListParagraph"/>
              <w:numPr>
                <w:ilvl w:val="0"/>
                <w:numId w:val="2"/>
              </w:numPr>
              <w:spacing w:after="80" w:line="276" w:lineRule="auto"/>
            </w:pPr>
            <w:r>
              <w:t>Anonymisation option: for research/analysis, school can pseudonymise instead of delete</w:t>
            </w:r>
          </w:p>
          <w:p w14:paraId="4D174B33" w14:textId="77777777" w:rsidR="001D320B" w:rsidRDefault="00000000">
            <w:pPr>
              <w:pStyle w:val="ListParagraph"/>
              <w:numPr>
                <w:ilvl w:val="0"/>
                <w:numId w:val="2"/>
              </w:numPr>
              <w:spacing w:after="80" w:line="276" w:lineRule="auto"/>
            </w:pPr>
            <w:r>
              <w:t>Deletion compliance reporting: quarterly report to governors showing deletions, holds, access reviews</w:t>
            </w:r>
          </w:p>
          <w:p w14:paraId="11ACC2FD" w14:textId="77777777" w:rsidR="001D320B" w:rsidRDefault="001D320B">
            <w:pPr>
              <w:spacing w:after="200"/>
            </w:pPr>
          </w:p>
          <w:p w14:paraId="2BC1271F" w14:textId="77777777" w:rsidR="001D320B" w:rsidRDefault="00000000">
            <w:pPr>
              <w:spacing w:after="120" w:line="276" w:lineRule="auto"/>
            </w:pPr>
            <w:r>
              <w:rPr>
                <w:b/>
                <w:bCs/>
              </w:rPr>
              <w:t>Recommended Process:</w:t>
            </w:r>
          </w:p>
          <w:p w14:paraId="2C06A77B" w14:textId="77777777" w:rsidR="001D320B" w:rsidRDefault="00000000">
            <w:pPr>
              <w:pStyle w:val="ListParagraph"/>
              <w:numPr>
                <w:ilvl w:val="0"/>
                <w:numId w:val="2"/>
              </w:numPr>
              <w:spacing w:after="80" w:line="276" w:lineRule="auto"/>
            </w:pPr>
            <w:r>
              <w:t>Quarterly deletion review: DPO pulls list of eligible records (per retention schedule)</w:t>
            </w:r>
          </w:p>
          <w:p w14:paraId="1653DDA5" w14:textId="77777777" w:rsidR="001D320B" w:rsidRDefault="00000000">
            <w:pPr>
              <w:pStyle w:val="ListParagraph"/>
              <w:numPr>
                <w:ilvl w:val="0"/>
                <w:numId w:val="2"/>
              </w:numPr>
              <w:spacing w:after="80" w:line="276" w:lineRule="auto"/>
            </w:pPr>
            <w:r>
              <w:t>DSL sign-off: if safeguarding data included, DSL reviews and approves</w:t>
            </w:r>
          </w:p>
          <w:p w14:paraId="2A6AD31E" w14:textId="77777777" w:rsidR="001D320B" w:rsidRDefault="00000000">
            <w:pPr>
              <w:pStyle w:val="ListParagraph"/>
              <w:numPr>
                <w:ilvl w:val="0"/>
                <w:numId w:val="2"/>
              </w:numPr>
              <w:spacing w:after="80" w:line="276" w:lineRule="auto"/>
            </w:pPr>
            <w:r>
              <w:t>Execute deletion: admin initiates bulk delete (audited, logged with before/after counts)</w:t>
            </w:r>
          </w:p>
          <w:p w14:paraId="5F31E702" w14:textId="77777777" w:rsidR="001D320B" w:rsidRDefault="00000000">
            <w:pPr>
              <w:pStyle w:val="ListParagraph"/>
              <w:numPr>
                <w:ilvl w:val="0"/>
                <w:numId w:val="2"/>
              </w:numPr>
              <w:spacing w:after="80" w:line="276" w:lineRule="auto"/>
            </w:pPr>
            <w:r>
              <w:t>Deletion certificate: retain for audit trail (3+ years)</w:t>
            </w:r>
          </w:p>
        </w:tc>
      </w:tr>
    </w:tbl>
    <w:p w14:paraId="56236159" w14:textId="77777777" w:rsidR="001D320B" w:rsidRDefault="001D320B">
      <w:pPr>
        <w:spacing w:after="200"/>
      </w:pPr>
    </w:p>
    <w:p w14:paraId="265A7F61" w14:textId="77777777" w:rsidR="001D320B" w:rsidRDefault="00000000">
      <w:pPr>
        <w:pStyle w:val="Heading3"/>
      </w:pPr>
      <w:r>
        <w:t>Section 7: Risk Assessment Summary (Part B)</w:t>
      </w:r>
    </w:p>
    <w:p w14:paraId="78D5833A" w14:textId="77777777" w:rsidR="001D320B" w:rsidRDefault="001D320B">
      <w:pPr>
        <w:spacing w:after="200"/>
      </w:pPr>
    </w:p>
    <w:p w14:paraId="321843DA" w14:textId="77777777" w:rsidR="001D320B" w:rsidRDefault="001D320B">
      <w:pPr>
        <w:spacing w:after="160" w:line="276" w:lineRule="auto"/>
      </w:pPr>
    </w:p>
    <w:p w14:paraId="67EFDEBB" w14:textId="77777777" w:rsidR="001D320B" w:rsidRDefault="001D320B">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3"/>
        <w:gridCol w:w="1335"/>
        <w:gridCol w:w="1087"/>
        <w:gridCol w:w="1086"/>
        <w:gridCol w:w="2136"/>
        <w:gridCol w:w="1149"/>
      </w:tblGrid>
      <w:tr w:rsidR="001D320B" w14:paraId="6FD929BE"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8409248" w14:textId="77777777" w:rsidR="001D320B" w:rsidRDefault="00000000">
            <w:r>
              <w:rPr>
                <w:b/>
                <w:bCs/>
                <w:color w:val="FFFFFF"/>
              </w:rPr>
              <w:t>Risk</w:t>
            </w:r>
          </w:p>
        </w:tc>
        <w:tc>
          <w:tcPr>
            <w:tcW w:w="1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038D901" w14:textId="77777777" w:rsidR="001D320B" w:rsidRDefault="00000000">
            <w:r>
              <w:rPr>
                <w:b/>
                <w:bCs/>
                <w:color w:val="FFFFFF"/>
              </w:rPr>
              <w:t>Likelihood</w:t>
            </w:r>
          </w:p>
        </w:tc>
        <w:tc>
          <w:tcPr>
            <w:tcW w:w="1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FE9D726" w14:textId="77777777" w:rsidR="001D320B" w:rsidRDefault="00000000">
            <w:r>
              <w:rPr>
                <w:b/>
                <w:bCs/>
                <w:color w:val="FFFFFF"/>
              </w:rPr>
              <w:t>Severity</w:t>
            </w:r>
          </w:p>
        </w:tc>
        <w:tc>
          <w:tcPr>
            <w:tcW w:w="1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8EFBA33" w14:textId="77777777" w:rsidR="001D320B" w:rsidRDefault="00000000">
            <w:r>
              <w:rPr>
                <w:b/>
                <w:bCs/>
                <w:color w:val="FFFFFF"/>
              </w:rPr>
              <w:t>Overall</w:t>
            </w:r>
          </w:p>
        </w:tc>
        <w:tc>
          <w:tcPr>
            <w:tcW w:w="2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FC717DC" w14:textId="77777777" w:rsidR="001D320B" w:rsidRDefault="00000000">
            <w:r>
              <w:rPr>
                <w:b/>
                <w:bCs/>
                <w:color w:val="FFFFFF"/>
              </w:rPr>
              <w:t>Existing Controls</w:t>
            </w:r>
          </w:p>
        </w:tc>
        <w:tc>
          <w:tcPr>
            <w:tcW w:w="1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3EB2AE4" w14:textId="77777777" w:rsidR="001D320B" w:rsidRDefault="00000000">
            <w:r>
              <w:rPr>
                <w:b/>
                <w:bCs/>
                <w:color w:val="FFFFFF"/>
              </w:rPr>
              <w:t>Residual</w:t>
            </w:r>
          </w:p>
        </w:tc>
      </w:tr>
      <w:tr w:rsidR="001D320B" w14:paraId="250FD97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2351B6" w14:textId="77777777" w:rsidR="001D320B" w:rsidRDefault="00000000">
            <w:r>
              <w:rPr>
                <w:color w:val="333333"/>
              </w:rPr>
              <w:t>Accuracy/Staleness</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029E57" w14:textId="77777777" w:rsidR="001D320B" w:rsidRDefault="00000000">
            <w:r>
              <w:rPr>
                <w:color w:val="333333"/>
              </w:rPr>
              <w:t>Medium</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8146C0" w14:textId="77777777" w:rsidR="001D320B" w:rsidRDefault="00000000">
            <w:r>
              <w:rPr>
                <w:color w:val="333333"/>
              </w:rPr>
              <w:t>Medium</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83F0BF" w14:textId="77777777" w:rsidR="001D320B" w:rsidRDefault="00000000">
            <w:r>
              <w:rPr>
                <w:color w:val="333333"/>
              </w:rPr>
              <w:t>Medium</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B77D52" w14:textId="77777777" w:rsidR="001D320B" w:rsidRDefault="00000000">
            <w:r>
              <w:rPr>
                <w:color w:val="333333"/>
              </w:rPr>
              <w:t>Real-time sync, validation, manual correction, audit trail</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4F7388" w14:textId="77777777" w:rsidR="001D320B" w:rsidRDefault="00000000">
            <w:r>
              <w:rPr>
                <w:color w:val="333333"/>
              </w:rPr>
              <w:t>Low</w:t>
            </w:r>
          </w:p>
        </w:tc>
      </w:tr>
      <w:tr w:rsidR="001D320B" w14:paraId="10C32EC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1742E9" w14:textId="77777777" w:rsidR="001D320B" w:rsidRDefault="00000000">
            <w:r>
              <w:rPr>
                <w:color w:val="333333"/>
              </w:rPr>
              <w:t>Export/Sharing Leakage</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6ECED1" w14:textId="77777777" w:rsidR="001D320B" w:rsidRDefault="00000000">
            <w:r>
              <w:rPr>
                <w:color w:val="333333"/>
              </w:rPr>
              <w:t>Medium</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011099" w14:textId="77777777" w:rsidR="001D320B" w:rsidRDefault="00000000">
            <w:r>
              <w:rPr>
                <w:color w:val="333333"/>
              </w:rPr>
              <w:t>High</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E6B446" w14:textId="77777777" w:rsidR="001D320B" w:rsidRDefault="00000000">
            <w:r>
              <w:rPr>
                <w:color w:val="333333"/>
              </w:rPr>
              <w:t>Medium-High</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9E8A1F" w14:textId="77777777" w:rsidR="001D320B" w:rsidRDefault="00000000">
            <w:r>
              <w:rPr>
                <w:color w:val="333333"/>
              </w:rPr>
              <w:t>Role-restricted export, audit trail, watermarking, training</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256C94" w14:textId="77777777" w:rsidR="001D320B" w:rsidRDefault="00000000">
            <w:r>
              <w:rPr>
                <w:color w:val="333333"/>
              </w:rPr>
              <w:t>Low-Medium</w:t>
            </w:r>
          </w:p>
        </w:tc>
      </w:tr>
      <w:tr w:rsidR="001D320B" w14:paraId="194BC59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E646EF" w14:textId="77777777" w:rsidR="001D320B" w:rsidRDefault="00000000">
            <w:r>
              <w:rPr>
                <w:color w:val="333333"/>
              </w:rPr>
              <w:t>Bias/Fairness (AI)</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3C12F8" w14:textId="77777777" w:rsidR="001D320B" w:rsidRDefault="00000000">
            <w:r>
              <w:rPr>
                <w:color w:val="333333"/>
              </w:rPr>
              <w:t>Low</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B08D43" w14:textId="77777777" w:rsidR="001D320B" w:rsidRDefault="00000000">
            <w:r>
              <w:rPr>
                <w:color w:val="333333"/>
              </w:rPr>
              <w:t>Medium</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27FCA8" w14:textId="77777777" w:rsidR="001D320B" w:rsidRDefault="00000000">
            <w:r>
              <w:rPr>
                <w:color w:val="333333"/>
              </w:rPr>
              <w:t>Low-Medium</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14B782" w14:textId="77777777" w:rsidR="001D320B" w:rsidRDefault="00000000">
            <w:r>
              <w:rPr>
                <w:color w:val="333333"/>
              </w:rPr>
              <w:t>Quarterly audits, feature flags, human review, transparency</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D0E771" w14:textId="77777777" w:rsidR="001D320B" w:rsidRDefault="00000000">
            <w:r>
              <w:rPr>
                <w:color w:val="333333"/>
              </w:rPr>
              <w:t>Low</w:t>
            </w:r>
          </w:p>
        </w:tc>
      </w:tr>
      <w:tr w:rsidR="001D320B" w14:paraId="6D31751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E7650F" w14:textId="77777777" w:rsidR="001D320B" w:rsidRDefault="00000000">
            <w:r>
              <w:rPr>
                <w:color w:val="333333"/>
              </w:rPr>
              <w:t>Access Lifecycle Drift</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1C9CF4" w14:textId="77777777" w:rsidR="001D320B" w:rsidRDefault="00000000">
            <w:r>
              <w:rPr>
                <w:color w:val="333333"/>
              </w:rPr>
              <w:t>Medium</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BE38CB" w14:textId="77777777" w:rsidR="001D320B" w:rsidRDefault="00000000">
            <w:r>
              <w:rPr>
                <w:color w:val="333333"/>
              </w:rPr>
              <w:t>High</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95C320" w14:textId="77777777" w:rsidR="001D320B" w:rsidRDefault="00000000">
            <w:r>
              <w:rPr>
                <w:color w:val="333333"/>
              </w:rPr>
              <w:t>Medium-High</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6B745F" w14:textId="77777777" w:rsidR="001D320B" w:rsidRDefault="00000000">
            <w:r>
              <w:rPr>
                <w:color w:val="333333"/>
              </w:rPr>
              <w:t>RBAC, quarterly reviews, MFA, offboarding, audit logs</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5C40DF" w14:textId="77777777" w:rsidR="001D320B" w:rsidRDefault="00000000">
            <w:r>
              <w:rPr>
                <w:color w:val="333333"/>
              </w:rPr>
              <w:t>Low</w:t>
            </w:r>
          </w:p>
        </w:tc>
      </w:tr>
      <w:tr w:rsidR="001D320B" w14:paraId="5B237F7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66CC07" w14:textId="77777777" w:rsidR="001D320B" w:rsidRDefault="00000000">
            <w:r>
              <w:rPr>
                <w:color w:val="333333"/>
              </w:rPr>
              <w:t>DSAR/Safeguarding Intersection</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ADF101" w14:textId="77777777" w:rsidR="001D320B" w:rsidRDefault="00000000">
            <w:r>
              <w:rPr>
                <w:color w:val="333333"/>
              </w:rPr>
              <w:t>Low</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035947" w14:textId="77777777" w:rsidR="001D320B" w:rsidRDefault="00000000">
            <w:r>
              <w:rPr>
                <w:color w:val="333333"/>
              </w:rPr>
              <w:t>High</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84CF30" w14:textId="77777777" w:rsidR="001D320B" w:rsidRDefault="00000000">
            <w:r>
              <w:rPr>
                <w:color w:val="333333"/>
              </w:rPr>
              <w:t>Medium</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0D287A" w14:textId="77777777" w:rsidR="001D320B" w:rsidRDefault="00000000">
            <w:r>
              <w:rPr>
                <w:color w:val="333333"/>
              </w:rPr>
              <w:t>DPO assessment, extraction tools, redaction, legal support</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D68119" w14:textId="77777777" w:rsidR="001D320B" w:rsidRDefault="00000000">
            <w:r>
              <w:rPr>
                <w:color w:val="333333"/>
              </w:rPr>
              <w:t>Low</w:t>
            </w:r>
          </w:p>
        </w:tc>
      </w:tr>
      <w:tr w:rsidR="001D320B" w14:paraId="4403770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DCBFFA" w14:textId="77777777" w:rsidR="001D320B" w:rsidRDefault="00000000">
            <w:r>
              <w:rPr>
                <w:color w:val="333333"/>
              </w:rPr>
              <w:t>Dev/Test Data Separation</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BDE749" w14:textId="77777777" w:rsidR="001D320B" w:rsidRDefault="00000000">
            <w:r>
              <w:rPr>
                <w:color w:val="333333"/>
              </w:rPr>
              <w:t>Low</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5EB2F6" w14:textId="77777777" w:rsidR="001D320B" w:rsidRDefault="00000000">
            <w:r>
              <w:rPr>
                <w:color w:val="333333"/>
              </w:rPr>
              <w:t>High</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04603B" w14:textId="77777777" w:rsidR="001D320B" w:rsidRDefault="00000000">
            <w:r>
              <w:rPr>
                <w:color w:val="333333"/>
              </w:rPr>
              <w:t>Medium</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ECA19B" w14:textId="77777777" w:rsidR="001D320B" w:rsidRDefault="00000000">
            <w:r>
              <w:rPr>
                <w:color w:val="333333"/>
              </w:rPr>
              <w:t>Separate environments, data masking, no production export, code review</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009FE9" w14:textId="77777777" w:rsidR="001D320B" w:rsidRDefault="00000000">
            <w:r>
              <w:rPr>
                <w:color w:val="333333"/>
              </w:rPr>
              <w:t>Low</w:t>
            </w:r>
          </w:p>
        </w:tc>
      </w:tr>
      <w:tr w:rsidR="001D320B" w14:paraId="1D90F37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F90E2B" w14:textId="77777777" w:rsidR="001D320B" w:rsidRDefault="00000000">
            <w:r>
              <w:rPr>
                <w:color w:val="333333"/>
              </w:rPr>
              <w:t>Data Breach (Unauthorised Access)</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A1794A" w14:textId="77777777" w:rsidR="001D320B" w:rsidRDefault="00000000">
            <w:r>
              <w:rPr>
                <w:color w:val="333333"/>
              </w:rPr>
              <w:t>Low</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B6D46B" w14:textId="77777777" w:rsidR="001D320B" w:rsidRDefault="00000000">
            <w:r>
              <w:rPr>
                <w:color w:val="333333"/>
              </w:rPr>
              <w:t>High</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FFB9C1" w14:textId="77777777" w:rsidR="001D320B" w:rsidRDefault="00000000">
            <w:r>
              <w:rPr>
                <w:color w:val="333333"/>
              </w:rPr>
              <w:t>Medium</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85F362" w14:textId="77777777" w:rsidR="001D320B" w:rsidRDefault="00000000">
            <w:r>
              <w:rPr>
                <w:color w:val="333333"/>
              </w:rPr>
              <w:t>AES-256, TLS 1.2+, RBAC/RLS, MFA, WAF, audit logging, incident response</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D6E160" w14:textId="77777777" w:rsidR="001D320B" w:rsidRDefault="00000000">
            <w:r>
              <w:rPr>
                <w:color w:val="333333"/>
              </w:rPr>
              <w:t>Low</w:t>
            </w:r>
          </w:p>
        </w:tc>
      </w:tr>
      <w:tr w:rsidR="001D320B" w14:paraId="5A084DF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DA1DE3" w14:textId="77777777" w:rsidR="001D320B" w:rsidRDefault="00000000">
            <w:r>
              <w:rPr>
                <w:color w:val="333333"/>
              </w:rPr>
              <w:t>AI Misuse/Over-Reliance</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B963A2" w14:textId="77777777" w:rsidR="001D320B" w:rsidRDefault="00000000">
            <w:r>
              <w:rPr>
                <w:color w:val="333333"/>
              </w:rPr>
              <w:t>Low</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301359" w14:textId="77777777" w:rsidR="001D320B" w:rsidRDefault="00000000">
            <w:r>
              <w:rPr>
                <w:color w:val="333333"/>
              </w:rPr>
              <w:t>Medium</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62FA7A" w14:textId="77777777" w:rsidR="001D320B" w:rsidRDefault="00000000">
            <w:r>
              <w:rPr>
                <w:color w:val="333333"/>
              </w:rPr>
              <w:t>Low-Medium</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2FD630" w14:textId="77777777" w:rsidR="001D320B" w:rsidRDefault="00000000">
            <w:r>
              <w:rPr>
                <w:color w:val="333333"/>
              </w:rPr>
              <w:t>Human-in-the-loop, explainability, training, feature flags, override</w:t>
            </w:r>
          </w:p>
        </w:tc>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38D9CD" w14:textId="77777777" w:rsidR="001D320B" w:rsidRDefault="00000000">
            <w:r>
              <w:rPr>
                <w:color w:val="333333"/>
              </w:rPr>
              <w:t>Low</w:t>
            </w:r>
          </w:p>
        </w:tc>
      </w:tr>
    </w:tbl>
    <w:p w14:paraId="0BA4A574" w14:textId="77777777" w:rsidR="001D320B" w:rsidRDefault="001D320B">
      <w:pPr>
        <w:spacing w:after="200"/>
      </w:pPr>
    </w:p>
    <w:p w14:paraId="466C02A5" w14:textId="77777777" w:rsidR="001D320B" w:rsidRDefault="00000000">
      <w:pPr>
        <w:pStyle w:val="Heading3"/>
      </w:pPr>
      <w:r>
        <w:t>DPIA Conclusion and Recommendation</w:t>
      </w:r>
    </w:p>
    <w:p w14:paraId="38AE53ED" w14:textId="77777777" w:rsidR="001D320B" w:rsidRDefault="001D320B">
      <w:pPr>
        <w:spacing w:after="200"/>
      </w:pPr>
    </w:p>
    <w:p w14:paraId="12D678BA" w14:textId="77777777" w:rsidR="001D320B" w:rsidRDefault="00000000">
      <w:pPr>
        <w:spacing w:after="160" w:line="276" w:lineRule="auto"/>
      </w:pPr>
      <w:r>
        <w:t>This DPIA has assessed Student Radar’s processing of personal data—including special category data relating to children’s health, SEND status, and safeguarding—against the requirements of UK GDPR Articles 35–36 and ICO guidance.</w:t>
      </w:r>
    </w:p>
    <w:p w14:paraId="48E231F0" w14:textId="77777777" w:rsidR="001D320B" w:rsidRDefault="001D320B">
      <w:pPr>
        <w:spacing w:after="200"/>
      </w:pPr>
    </w:p>
    <w:p w14:paraId="28A2B123" w14:textId="77777777" w:rsidR="001D320B" w:rsidRDefault="00000000">
      <w:pPr>
        <w:spacing w:after="120" w:line="276" w:lineRule="auto"/>
      </w:pPr>
      <w:r>
        <w:rPr>
          <w:b/>
          <w:bCs/>
        </w:rPr>
        <w:t>Inherent Risk Level: Moderate to High</w:t>
      </w:r>
    </w:p>
    <w:p w14:paraId="0472433E" w14:textId="77777777" w:rsidR="001D320B" w:rsidRDefault="00000000">
      <w:pPr>
        <w:spacing w:after="160" w:line="276" w:lineRule="auto"/>
      </w:pPr>
      <w:r>
        <w:t>The processing involves special category data concerning vulnerable children (health, SEND, safeguarding), may be large-scale in MAT deployments, includes optional international transfers to US sub-processors, and incorporates limited AI-assisted profiling. These factors, taken together, indicate a moderate-to-high inherent risk to data subjects’ rights and freedoms.</w:t>
      </w:r>
    </w:p>
    <w:p w14:paraId="2E8A457E" w14:textId="77777777" w:rsidR="001D320B" w:rsidRDefault="001D320B">
      <w:pPr>
        <w:spacing w:after="200"/>
      </w:pPr>
    </w:p>
    <w:p w14:paraId="0998AD72" w14:textId="77777777" w:rsidR="001D320B" w:rsidRDefault="00000000">
      <w:pPr>
        <w:spacing w:after="120" w:line="276" w:lineRule="auto"/>
      </w:pPr>
      <w:r>
        <w:rPr>
          <w:b/>
          <w:bCs/>
        </w:rPr>
        <w:t>Residual Risk Level: Low to Low-Medium</w:t>
      </w:r>
    </w:p>
    <w:p w14:paraId="4142AA82" w14:textId="77777777" w:rsidR="001D320B" w:rsidRDefault="00000000">
      <w:pPr>
        <w:spacing w:after="160" w:line="276" w:lineRule="auto"/>
      </w:pPr>
      <w:r>
        <w:t>With the technical and organisational measures described in this assessment—including AES-256 encryption, database-level Row-Level Security, role-based access control, multi-factor authentication, comprehensive audit logging, P1–P4 incident response with defined SLAs, Cyber Essentials certification, and contractual safeguards with all sub-processors—the residual risk is reduced to Low or Low-Medium across all identified risk categories (see Section 7 risk table).</w:t>
      </w:r>
    </w:p>
    <w:p w14:paraId="72677F43" w14:textId="77777777" w:rsidR="001D320B" w:rsidRDefault="001D320B">
      <w:pPr>
        <w:spacing w:after="200"/>
      </w:pPr>
    </w:p>
    <w:p w14:paraId="078A2F92" w14:textId="77777777" w:rsidR="001D320B" w:rsidRDefault="00000000">
      <w:pPr>
        <w:pStyle w:val="Heading2"/>
      </w:pPr>
      <w:r>
        <w:t>Document Control &amp; Version History</w:t>
      </w:r>
    </w:p>
    <w:p w14:paraId="5B4F9BAD" w14:textId="77777777" w:rsidR="001D320B" w:rsidRDefault="001D320B">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7"/>
        <w:gridCol w:w="2257"/>
      </w:tblGrid>
      <w:tr w:rsidR="001D320B" w14:paraId="15B9AEFE" w14:textId="77777777">
        <w:tblPrEx>
          <w:tblCellMar>
            <w:top w:w="0" w:type="dxa"/>
            <w:bottom w:w="0" w:type="dxa"/>
          </w:tblCellMar>
        </w:tblPrEx>
        <w:trPr>
          <w:tblHeader/>
        </w:trPr>
        <w:tc>
          <w:tcPr>
            <w:tcW w:w="225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8141910" w14:textId="77777777" w:rsidR="001D320B" w:rsidRDefault="00000000">
            <w:r>
              <w:rPr>
                <w:b/>
                <w:bCs/>
                <w:color w:val="FFFFFF"/>
              </w:rPr>
              <w:t>Version</w:t>
            </w:r>
          </w:p>
        </w:tc>
        <w:tc>
          <w:tcPr>
            <w:tcW w:w="225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6122CCA" w14:textId="77777777" w:rsidR="001D320B" w:rsidRDefault="00000000">
            <w:r>
              <w:rPr>
                <w:b/>
                <w:bCs/>
                <w:color w:val="FFFFFF"/>
              </w:rPr>
              <w:t>Date</w:t>
            </w:r>
          </w:p>
        </w:tc>
        <w:tc>
          <w:tcPr>
            <w:tcW w:w="225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24D2125" w14:textId="77777777" w:rsidR="001D320B" w:rsidRDefault="00000000">
            <w:r>
              <w:rPr>
                <w:b/>
                <w:bCs/>
                <w:color w:val="FFFFFF"/>
              </w:rPr>
              <w:t>Author</w:t>
            </w:r>
          </w:p>
        </w:tc>
        <w:tc>
          <w:tcPr>
            <w:tcW w:w="225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3FD412A" w14:textId="77777777" w:rsidR="001D320B" w:rsidRDefault="00000000">
            <w:r>
              <w:rPr>
                <w:b/>
                <w:bCs/>
                <w:color w:val="FFFFFF"/>
              </w:rPr>
              <w:t>Changes</w:t>
            </w:r>
          </w:p>
        </w:tc>
      </w:tr>
      <w:tr w:rsidR="001D320B" w14:paraId="0D033CE2" w14:textId="77777777">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7B0BBC" w14:textId="77777777" w:rsidR="001D320B" w:rsidRDefault="00000000">
            <w:r>
              <w:rPr>
                <w:color w:val="333333"/>
              </w:rPr>
              <w:t>1.0</w:t>
            </w:r>
          </w:p>
        </w:tc>
        <w:tc>
          <w:tcPr>
            <w:tcW w:w="225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7DED61" w14:textId="77777777" w:rsidR="001D320B" w:rsidRDefault="00000000">
            <w:r>
              <w:rPr>
                <w:color w:val="333333"/>
              </w:rPr>
              <w:t>21 Feb 2026</w:t>
            </w:r>
          </w:p>
        </w:tc>
        <w:tc>
          <w:tcPr>
            <w:tcW w:w="225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08AA62" w14:textId="77777777" w:rsidR="001D320B" w:rsidRDefault="00000000">
            <w:r>
              <w:rPr>
                <w:color w:val="333333"/>
              </w:rPr>
              <w:t>Student Radar DPIA Team</w:t>
            </w:r>
          </w:p>
        </w:tc>
        <w:tc>
          <w:tcPr>
            <w:tcW w:w="225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7D4D17" w14:textId="77777777" w:rsidR="001D320B" w:rsidRDefault="00000000">
            <w:r>
              <w:rPr>
                <w:color w:val="333333"/>
              </w:rPr>
              <w:t>Initial DPIA, Judicium template, Cyber Essentials 20 Feb 2026</w:t>
            </w:r>
          </w:p>
        </w:tc>
      </w:tr>
    </w:tbl>
    <w:p w14:paraId="50434F31" w14:textId="77777777" w:rsidR="001D320B" w:rsidRDefault="001D320B">
      <w:pPr>
        <w:spacing w:after="200"/>
      </w:pPr>
    </w:p>
    <w:p w14:paraId="4141E145" w14:textId="77777777" w:rsidR="001D320B" w:rsidRDefault="00000000">
      <w:pPr>
        <w:pStyle w:val="Heading2"/>
      </w:pPr>
      <w:r>
        <w:t>Contact &amp; Further Information</w:t>
      </w:r>
    </w:p>
    <w:p w14:paraId="176BDF13" w14:textId="77777777" w:rsidR="001D320B" w:rsidRDefault="001D320B">
      <w:pPr>
        <w:spacing w:after="200"/>
      </w:pPr>
    </w:p>
    <w:p w14:paraId="20598890" w14:textId="77777777" w:rsidR="001D320B" w:rsidRDefault="001D320B">
      <w:pPr>
        <w:spacing w:after="160" w:line="276" w:lineRule="auto"/>
      </w:pPr>
    </w:p>
    <w:p w14:paraId="25D8B9AE" w14:textId="77777777" w:rsidR="001D320B" w:rsidRDefault="00000000">
      <w:pPr>
        <w:spacing w:after="160" w:line="276" w:lineRule="auto"/>
      </w:pPr>
      <w:r>
        <w:t>Email: dpo@studentradar.com</w:t>
      </w:r>
    </w:p>
    <w:p w14:paraId="065818FD" w14:textId="77777777" w:rsidR="001D320B" w:rsidRDefault="001D320B">
      <w:pPr>
        <w:spacing w:after="200"/>
      </w:pPr>
    </w:p>
    <w:p w14:paraId="7CC34E0A" w14:textId="77777777" w:rsidR="001D320B" w:rsidRDefault="001D320B">
      <w:pPr>
        <w:spacing w:after="160" w:line="276" w:lineRule="auto"/>
      </w:pPr>
    </w:p>
    <w:p w14:paraId="6B95D54F" w14:textId="77777777" w:rsidR="001D320B" w:rsidRDefault="00000000">
      <w:pPr>
        <w:spacing w:after="160" w:line="276" w:lineRule="auto"/>
      </w:pPr>
      <w:r>
        <w:t>Published at: studentradar.com/sub-processors</w:t>
      </w:r>
    </w:p>
    <w:p w14:paraId="6E252551" w14:textId="77777777" w:rsidR="001D320B" w:rsidRDefault="001D320B">
      <w:pPr>
        <w:spacing w:after="200"/>
      </w:pPr>
    </w:p>
    <w:p w14:paraId="22158ABD" w14:textId="77777777" w:rsidR="001D320B" w:rsidRDefault="001D320B">
      <w:pPr>
        <w:spacing w:after="160" w:line="276" w:lineRule="auto"/>
      </w:pPr>
    </w:p>
    <w:p w14:paraId="2F78474F" w14:textId="77777777" w:rsidR="001D320B" w:rsidRDefault="00000000">
      <w:pPr>
        <w:spacing w:after="160" w:line="276" w:lineRule="auto"/>
      </w:pPr>
      <w:r>
        <w:t>Available at: studentradar.com/privacy</w:t>
      </w:r>
    </w:p>
    <w:p w14:paraId="34546297" w14:textId="77777777" w:rsidR="001D320B" w:rsidRDefault="001D320B">
      <w:pPr>
        <w:spacing w:after="200"/>
      </w:pPr>
    </w:p>
    <w:p w14:paraId="2456F9DF" w14:textId="77777777" w:rsidR="001D320B" w:rsidRDefault="001D320B">
      <w:pPr>
        <w:spacing w:after="160" w:line="276" w:lineRule="auto"/>
      </w:pPr>
    </w:p>
    <w:p w14:paraId="37BCB0A3" w14:textId="77777777" w:rsidR="001D320B" w:rsidRDefault="00000000">
      <w:pPr>
        <w:spacing w:after="160" w:line="276" w:lineRule="auto"/>
      </w:pPr>
      <w:r>
        <w:t>Email: security@studentradar.com (for suspected breaches)</w:t>
      </w:r>
    </w:p>
    <w:p w14:paraId="5CD121C6" w14:textId="77777777" w:rsidR="001D320B" w:rsidRDefault="001D320B">
      <w:pPr>
        <w:spacing w:after="200"/>
      </w:pPr>
    </w:p>
    <w:p w14:paraId="5E098A7C" w14:textId="77777777" w:rsidR="001D320B" w:rsidRDefault="001D320B">
      <w:pPr>
        <w:spacing w:after="160" w:line="276" w:lineRule="auto"/>
      </w:pPr>
    </w:p>
    <w:p w14:paraId="2F12A3EB" w14:textId="77777777" w:rsidR="001D320B" w:rsidRDefault="00000000">
      <w:pPr>
        <w:spacing w:after="160" w:line="276" w:lineRule="auto"/>
      </w:pPr>
      <w:r>
        <w:t>Email: dpo@studentradar.com (for security audits, pen test results, SOC 2 reports)</w:t>
      </w:r>
    </w:p>
    <w:p w14:paraId="79274549" w14:textId="77777777" w:rsidR="001D320B" w:rsidRDefault="001D320B">
      <w:pPr>
        <w:spacing w:after="200"/>
      </w:pPr>
    </w:p>
    <w:p w14:paraId="7299F654" w14:textId="77777777" w:rsidR="001D320B" w:rsidRDefault="00000000">
      <w:pPr>
        <w:spacing w:after="160" w:line="276" w:lineRule="auto"/>
      </w:pPr>
      <w:r>
        <w:t>END OF DOCUMENT</w:t>
      </w:r>
    </w:p>
    <w:sectPr w:rsidR="001D320B">
      <w:headerReference w:type="default" r:id="rId7"/>
      <w:footerReference w:type="default" r:id="rId8"/>
      <w:pgSz w:w="11906" w:h="16838"/>
      <w:pgMar w:top="2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84E0" w14:textId="77777777" w:rsidR="00D609A0" w:rsidRDefault="00D609A0">
      <w:r>
        <w:separator/>
      </w:r>
    </w:p>
  </w:endnote>
  <w:endnote w:type="continuationSeparator" w:id="0">
    <w:p w14:paraId="42D7333E" w14:textId="77777777" w:rsidR="00D609A0" w:rsidRDefault="00D6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9910" w14:textId="77777777" w:rsidR="001D320B" w:rsidRDefault="00000000">
    <w:pPr>
      <w:pBdr>
        <w:top w:val="single" w:sz="1" w:space="8" w:color="CCCCCC"/>
      </w:pBdr>
      <w:spacing w:before="200"/>
      <w:jc w:val="center"/>
    </w:pPr>
    <w:r>
      <w:rPr>
        <w:color w:val="888888"/>
        <w:sz w:val="18"/>
        <w:szCs w:val="18"/>
      </w:rPr>
      <w:t xml:space="preserve">Student Radar DPIA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A72F26">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1F06" w14:textId="77777777" w:rsidR="00D609A0" w:rsidRDefault="00D609A0">
      <w:r>
        <w:separator/>
      </w:r>
    </w:p>
  </w:footnote>
  <w:footnote w:type="continuationSeparator" w:id="0">
    <w:p w14:paraId="5DEB9E32" w14:textId="77777777" w:rsidR="00D609A0" w:rsidRDefault="00D6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B6F7" w14:textId="77777777" w:rsidR="00000000"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3EFA5CF7" w14:textId="77777777" w:rsidR="00000000" w:rsidRPr="00080167" w:rsidRDefault="00000000">
                          <w:pPr>
                            <w:rPr>
                              <w:b/>
                              <w:bCs/>
                              <w:color w:val="FFFFFF" w:themeColor="background1"/>
                              <w:sz w:val="44"/>
                              <w:szCs w:val="44"/>
                            </w:rPr>
                          </w:pPr>
                          <w:r w:rsidRPr="00080167">
                            <w:rPr>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4CCBF765" w14:textId="77777777" w:rsidR="00000000" w:rsidRPr="00080167" w:rsidRDefault="00000000" w:rsidP="00080167">
                          <w:pPr>
                            <w:rPr>
                              <w:b/>
                              <w:bCs/>
                              <w:color w:val="FFFFFF" w:themeColor="background1"/>
                              <w:sz w:val="56"/>
                              <w:szCs w:val="56"/>
                            </w:rPr>
                          </w:pPr>
                          <w:r w:rsidRPr="00080167">
                            <w:rPr>
                              <w:b/>
                              <w:bCs/>
                              <w:color w:val="FFFFFF" w:themeColor="background1"/>
                              <w:sz w:val="56"/>
                              <w:szCs w:val="56"/>
                            </w:rPr>
                            <w:t>DPIA Reference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 xml:space="preserve">DPIA Reference Document</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B4E45"/>
    <w:multiLevelType w:val="hybridMultilevel"/>
    <w:tmpl w:val="C33A033A"/>
    <w:lvl w:ilvl="0" w:tplc="2D324574">
      <w:start w:val="1"/>
      <w:numFmt w:val="bullet"/>
      <w:lvlText w:val="•"/>
      <w:lvlJc w:val="left"/>
      <w:pPr>
        <w:ind w:left="720" w:hanging="360"/>
      </w:pPr>
    </w:lvl>
    <w:lvl w:ilvl="1" w:tplc="CC6028BE">
      <w:numFmt w:val="decimal"/>
      <w:lvlText w:val=""/>
      <w:lvlJc w:val="left"/>
    </w:lvl>
    <w:lvl w:ilvl="2" w:tplc="8EFA74D4">
      <w:numFmt w:val="decimal"/>
      <w:lvlText w:val=""/>
      <w:lvlJc w:val="left"/>
    </w:lvl>
    <w:lvl w:ilvl="3" w:tplc="82ACA6FC">
      <w:numFmt w:val="decimal"/>
      <w:lvlText w:val=""/>
      <w:lvlJc w:val="left"/>
    </w:lvl>
    <w:lvl w:ilvl="4" w:tplc="9C1C7966">
      <w:numFmt w:val="decimal"/>
      <w:lvlText w:val=""/>
      <w:lvlJc w:val="left"/>
    </w:lvl>
    <w:lvl w:ilvl="5" w:tplc="ABF8E4C0">
      <w:numFmt w:val="decimal"/>
      <w:lvlText w:val=""/>
      <w:lvlJc w:val="left"/>
    </w:lvl>
    <w:lvl w:ilvl="6" w:tplc="51B60DEC">
      <w:numFmt w:val="decimal"/>
      <w:lvlText w:val=""/>
      <w:lvlJc w:val="left"/>
    </w:lvl>
    <w:lvl w:ilvl="7" w:tplc="9342D1D4">
      <w:numFmt w:val="decimal"/>
      <w:lvlText w:val=""/>
      <w:lvlJc w:val="left"/>
    </w:lvl>
    <w:lvl w:ilvl="8" w:tplc="38A2F4B4">
      <w:numFmt w:val="decimal"/>
      <w:lvlText w:val=""/>
      <w:lvlJc w:val="left"/>
    </w:lvl>
  </w:abstractNum>
  <w:abstractNum w:abstractNumId="1" w15:restartNumberingAfterBreak="0">
    <w:nsid w:val="7CD95A67"/>
    <w:multiLevelType w:val="hybridMultilevel"/>
    <w:tmpl w:val="F3F24E5C"/>
    <w:lvl w:ilvl="0" w:tplc="86620184">
      <w:start w:val="1"/>
      <w:numFmt w:val="bullet"/>
      <w:lvlText w:val="●"/>
      <w:lvlJc w:val="left"/>
      <w:pPr>
        <w:ind w:left="720" w:hanging="360"/>
      </w:pPr>
    </w:lvl>
    <w:lvl w:ilvl="1" w:tplc="82C68F6A">
      <w:start w:val="1"/>
      <w:numFmt w:val="bullet"/>
      <w:lvlText w:val="○"/>
      <w:lvlJc w:val="left"/>
      <w:pPr>
        <w:ind w:left="1440" w:hanging="360"/>
      </w:pPr>
    </w:lvl>
    <w:lvl w:ilvl="2" w:tplc="830E28FE">
      <w:start w:val="1"/>
      <w:numFmt w:val="bullet"/>
      <w:lvlText w:val="■"/>
      <w:lvlJc w:val="left"/>
      <w:pPr>
        <w:ind w:left="2160" w:hanging="360"/>
      </w:pPr>
    </w:lvl>
    <w:lvl w:ilvl="3" w:tplc="F42A7420">
      <w:start w:val="1"/>
      <w:numFmt w:val="bullet"/>
      <w:lvlText w:val="●"/>
      <w:lvlJc w:val="left"/>
      <w:pPr>
        <w:ind w:left="2880" w:hanging="360"/>
      </w:pPr>
    </w:lvl>
    <w:lvl w:ilvl="4" w:tplc="78502CA2">
      <w:start w:val="1"/>
      <w:numFmt w:val="bullet"/>
      <w:lvlText w:val="○"/>
      <w:lvlJc w:val="left"/>
      <w:pPr>
        <w:ind w:left="3600" w:hanging="360"/>
      </w:pPr>
    </w:lvl>
    <w:lvl w:ilvl="5" w:tplc="99749F7A">
      <w:start w:val="1"/>
      <w:numFmt w:val="bullet"/>
      <w:lvlText w:val="■"/>
      <w:lvlJc w:val="left"/>
      <w:pPr>
        <w:ind w:left="4320" w:hanging="360"/>
      </w:pPr>
    </w:lvl>
    <w:lvl w:ilvl="6" w:tplc="99D62934">
      <w:start w:val="1"/>
      <w:numFmt w:val="bullet"/>
      <w:lvlText w:val="●"/>
      <w:lvlJc w:val="left"/>
      <w:pPr>
        <w:ind w:left="5040" w:hanging="360"/>
      </w:pPr>
    </w:lvl>
    <w:lvl w:ilvl="7" w:tplc="23D4FC6A">
      <w:start w:val="1"/>
      <w:numFmt w:val="bullet"/>
      <w:lvlText w:val="●"/>
      <w:lvlJc w:val="left"/>
      <w:pPr>
        <w:ind w:left="5760" w:hanging="360"/>
      </w:pPr>
    </w:lvl>
    <w:lvl w:ilvl="8" w:tplc="12F8006E">
      <w:start w:val="1"/>
      <w:numFmt w:val="bullet"/>
      <w:lvlText w:val="●"/>
      <w:lvlJc w:val="left"/>
      <w:pPr>
        <w:ind w:left="6480" w:hanging="360"/>
      </w:pPr>
    </w:lvl>
  </w:abstractNum>
  <w:num w:numId="1" w16cid:durableId="647825877">
    <w:abstractNumId w:val="1"/>
    <w:lvlOverride w:ilvl="0">
      <w:startOverride w:val="1"/>
    </w:lvlOverride>
  </w:num>
  <w:num w:numId="2" w16cid:durableId="1403334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0B"/>
    <w:rsid w:val="001D320B"/>
    <w:rsid w:val="002C41F1"/>
    <w:rsid w:val="00A72F26"/>
    <w:rsid w:val="00CB2512"/>
    <w:rsid w:val="00D6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CE4117"/>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4D8F66"/>
      <w:sz w:val="28"/>
      <w:szCs w:val="28"/>
    </w:rPr>
  </w:style>
  <w:style w:type="paragraph" w:styleId="Heading2">
    <w:name w:val="heading 2"/>
    <w:uiPriority w:val="9"/>
    <w:unhideWhenUsed/>
    <w:qFormat/>
    <w:pPr>
      <w:spacing w:before="280" w:after="160"/>
      <w:outlineLvl w:val="1"/>
    </w:pPr>
    <w:rPr>
      <w:b/>
      <w:bCs/>
      <w:color w:val="4D8F66"/>
      <w:sz w:val="24"/>
      <w:szCs w:val="24"/>
    </w:rPr>
  </w:style>
  <w:style w:type="paragraph" w:styleId="Heading3">
    <w:name w:val="heading 3"/>
    <w:uiPriority w:val="9"/>
    <w:unhideWhenUsed/>
    <w:qFormat/>
    <w:pPr>
      <w:spacing w:before="200" w:after="120"/>
      <w:outlineLvl w:val="2"/>
    </w:pPr>
    <w:rPr>
      <w:b/>
      <w:bCs/>
      <w:color w:val="333333"/>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5622</Words>
  <Characters>37334</Characters>
  <Application>Microsoft Office Word</Application>
  <DocSecurity>0</DocSecurity>
  <Lines>1493</Lines>
  <Paragraphs>842</Paragraphs>
  <ScaleCrop>false</ScaleCrop>
  <Company/>
  <LinksUpToDate>false</LinksUpToDate>
  <CharactersWithSpaces>42114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4</cp:revision>
  <dcterms:created xsi:type="dcterms:W3CDTF">2026-02-21T17:18:00Z</dcterms:created>
  <dcterms:modified xsi:type="dcterms:W3CDTF">2026-02-23T12:29:00Z</dcterms:modified>
</cp:coreProperties>
</file>