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CF882" w14:textId="66B74173" w:rsidR="003B4EE1" w:rsidRDefault="00000000" w:rsidP="003B4EE1">
      <w:pPr>
        <w:spacing w:after="300"/>
      </w:pPr>
      <w:r>
        <w:t xml:space="preserve">Version 1.0 </w:t>
      </w:r>
    </w:p>
    <w:p w14:paraId="7CC42FD5" w14:textId="6E5470EC" w:rsidR="00125DAB" w:rsidRDefault="00000000" w:rsidP="003B4EE1">
      <w:pPr>
        <w:spacing w:after="300"/>
      </w:pPr>
      <w:r>
        <w:t>Last Updated: 21 February 2026</w:t>
      </w:r>
    </w:p>
    <w:p w14:paraId="0D6C0C39" w14:textId="77777777" w:rsidR="00125DAB" w:rsidRDefault="00000000">
      <w:pPr>
        <w:pStyle w:val="Heading1"/>
      </w:pPr>
      <w:r>
        <w:t>1. Our Commitment to Accessibility</w:t>
      </w:r>
    </w:p>
    <w:p w14:paraId="051D9458" w14:textId="77777777" w:rsidR="00125DAB" w:rsidRDefault="00000000">
      <w:pPr>
        <w:spacing w:after="160" w:line="276" w:lineRule="auto"/>
      </w:pPr>
      <w:r>
        <w:t>Student Radar is committed to ensuring that our platform is accessible to all users, including those with disabilities. We recognise that schools and Multi-Academy Trusts rely on our platform to support pupils with special educational needs and disabilities (SEND), and we believe the tools used to support those pupils should themselves be accessible to every member of staff who needs them.</w:t>
      </w:r>
    </w:p>
    <w:p w14:paraId="5AD098D5" w14:textId="77777777" w:rsidR="00125DAB" w:rsidRDefault="00000000">
      <w:pPr>
        <w:spacing w:after="160" w:line="276" w:lineRule="auto"/>
      </w:pPr>
      <w:r>
        <w:t>We aim to conform to the Web Content Accessibility Guidelines (WCAG) 2.2 at Level AA, as referenced by the Public Sector Bodies (Websites and Mobile Applications) Accessibility Regulations 2018. While Student Radar is not a public sector body, we supply services to public sector organisations and are committed to meeting the standards they expect.</w:t>
      </w:r>
    </w:p>
    <w:p w14:paraId="0F840B4F" w14:textId="77777777" w:rsidR="00125DAB" w:rsidRDefault="00000000">
      <w:pPr>
        <w:pStyle w:val="Heading1"/>
      </w:pPr>
      <w:r>
        <w:t>2. Scope</w:t>
      </w:r>
    </w:p>
    <w:p w14:paraId="57B286B4" w14:textId="77777777" w:rsidR="00125DAB" w:rsidRDefault="00000000">
      <w:pPr>
        <w:spacing w:after="160" w:line="276" w:lineRule="auto"/>
      </w:pPr>
      <w:r>
        <w:t>This statement applies to:</w:t>
      </w:r>
    </w:p>
    <w:p w14:paraId="76E67949" w14:textId="77777777" w:rsidR="00125DAB" w:rsidRDefault="00000000" w:rsidP="00D571B2">
      <w:pPr>
        <w:pStyle w:val="ListParagraph"/>
        <w:numPr>
          <w:ilvl w:val="0"/>
          <w:numId w:val="4"/>
        </w:numPr>
        <w:spacing w:after="80" w:line="276" w:lineRule="auto"/>
      </w:pPr>
      <w:r>
        <w:t>The Student Radar web application at app.studentradar.com</w:t>
      </w:r>
    </w:p>
    <w:p w14:paraId="02C7D3D1" w14:textId="77777777" w:rsidR="00125DAB" w:rsidRDefault="00000000" w:rsidP="00D571B2">
      <w:pPr>
        <w:pStyle w:val="ListParagraph"/>
        <w:numPr>
          <w:ilvl w:val="0"/>
          <w:numId w:val="4"/>
        </w:numPr>
        <w:spacing w:after="80" w:line="276" w:lineRule="auto"/>
      </w:pPr>
      <w:r>
        <w:t>The Student Radar marketing website at www.studentradar.com</w:t>
      </w:r>
    </w:p>
    <w:p w14:paraId="4715BACA" w14:textId="77777777" w:rsidR="00125DAB" w:rsidRDefault="00000000" w:rsidP="00D571B2">
      <w:pPr>
        <w:pStyle w:val="ListParagraph"/>
        <w:numPr>
          <w:ilvl w:val="0"/>
          <w:numId w:val="4"/>
        </w:numPr>
        <w:spacing w:after="80" w:line="276" w:lineRule="auto"/>
      </w:pPr>
      <w:r>
        <w:t>All modules and features within the Platform, including Core, SEND Plus, Safeguard, Connect, Assess, Health, Office, and Teach</w:t>
      </w:r>
    </w:p>
    <w:p w14:paraId="27ABA443" w14:textId="77777777" w:rsidR="00125DAB" w:rsidRDefault="00000000" w:rsidP="00D571B2">
      <w:pPr>
        <w:pStyle w:val="ListParagraph"/>
        <w:numPr>
          <w:ilvl w:val="0"/>
          <w:numId w:val="4"/>
        </w:numPr>
        <w:spacing w:after="80" w:line="276" w:lineRule="auto"/>
      </w:pPr>
      <w:r>
        <w:t>PDF and document outputs generated by the Platform</w:t>
      </w:r>
    </w:p>
    <w:p w14:paraId="7EC976C0" w14:textId="77777777" w:rsidR="00125DAB" w:rsidRDefault="00000000">
      <w:pPr>
        <w:spacing w:after="160" w:line="276" w:lineRule="auto"/>
      </w:pPr>
      <w:r>
        <w:t>This statement does not cover third-party websites or services linked from the Platform (such as Wonde, Stripe, or external MIS systems), which are governed by their own accessibility statements.</w:t>
      </w:r>
    </w:p>
    <w:p w14:paraId="11DDB0D8" w14:textId="77777777" w:rsidR="00125DAB" w:rsidRDefault="00000000">
      <w:pPr>
        <w:pStyle w:val="Heading1"/>
      </w:pPr>
      <w:r>
        <w:t>3. Accessibility Features</w:t>
      </w:r>
    </w:p>
    <w:p w14:paraId="00D60326" w14:textId="77777777" w:rsidR="00125DAB" w:rsidRDefault="00000000">
      <w:pPr>
        <w:spacing w:after="160" w:line="276" w:lineRule="auto"/>
      </w:pPr>
      <w:r>
        <w:t>The Student Radar platform includes the following accessibility features:</w:t>
      </w:r>
    </w:p>
    <w:p w14:paraId="2D437085" w14:textId="77777777" w:rsidR="00125DAB" w:rsidRDefault="00000000">
      <w:pPr>
        <w:pStyle w:val="Heading2"/>
      </w:pPr>
      <w:r>
        <w:t>3.1 Navigation and Structure</w:t>
      </w:r>
    </w:p>
    <w:p w14:paraId="0F405C23" w14:textId="77777777" w:rsidR="00125DAB" w:rsidRDefault="00000000" w:rsidP="00D571B2">
      <w:pPr>
        <w:spacing w:after="80" w:line="276" w:lineRule="auto"/>
      </w:pPr>
      <w:r>
        <w:t>Semantic HTML used throughout, with appropriate heading hierarchy (h1–h6)</w:t>
      </w:r>
    </w:p>
    <w:p w14:paraId="331B6413" w14:textId="77777777" w:rsidR="00125DAB" w:rsidRDefault="00000000" w:rsidP="00D571B2">
      <w:pPr>
        <w:pStyle w:val="ListParagraph"/>
        <w:numPr>
          <w:ilvl w:val="0"/>
          <w:numId w:val="5"/>
        </w:numPr>
        <w:spacing w:after="80" w:line="276" w:lineRule="auto"/>
      </w:pPr>
      <w:r>
        <w:t>Landmark regions (header, nav, main, footer) to support screen reader navigation</w:t>
      </w:r>
    </w:p>
    <w:p w14:paraId="3CDAF552" w14:textId="77777777" w:rsidR="00125DAB" w:rsidRDefault="00000000" w:rsidP="00D571B2">
      <w:pPr>
        <w:pStyle w:val="ListParagraph"/>
        <w:numPr>
          <w:ilvl w:val="0"/>
          <w:numId w:val="5"/>
        </w:numPr>
        <w:spacing w:after="80" w:line="276" w:lineRule="auto"/>
      </w:pPr>
      <w:r>
        <w:t>Skip-to-content link available on all pages</w:t>
      </w:r>
    </w:p>
    <w:p w14:paraId="370226C4" w14:textId="77777777" w:rsidR="00125DAB" w:rsidRDefault="00000000" w:rsidP="00D571B2">
      <w:pPr>
        <w:pStyle w:val="ListParagraph"/>
        <w:numPr>
          <w:ilvl w:val="0"/>
          <w:numId w:val="5"/>
        </w:numPr>
        <w:spacing w:after="80" w:line="276" w:lineRule="auto"/>
      </w:pPr>
      <w:r>
        <w:t>Consistent navigation structure and page layout across the Platform</w:t>
      </w:r>
    </w:p>
    <w:p w14:paraId="6895F282" w14:textId="77777777" w:rsidR="00125DAB" w:rsidRDefault="00000000" w:rsidP="00D571B2">
      <w:pPr>
        <w:pStyle w:val="ListParagraph"/>
        <w:numPr>
          <w:ilvl w:val="0"/>
          <w:numId w:val="5"/>
        </w:numPr>
        <w:spacing w:after="80" w:line="276" w:lineRule="auto"/>
      </w:pPr>
      <w:r>
        <w:t>Breadcrumb navigation for complex journeys</w:t>
      </w:r>
    </w:p>
    <w:p w14:paraId="5B85661A" w14:textId="77777777" w:rsidR="00125DAB" w:rsidRDefault="00000000">
      <w:pPr>
        <w:pStyle w:val="Heading2"/>
      </w:pPr>
      <w:r>
        <w:t>3.2 Visual Design</w:t>
      </w:r>
    </w:p>
    <w:p w14:paraId="27AADD78" w14:textId="77777777" w:rsidR="00125DAB" w:rsidRDefault="00000000" w:rsidP="00D571B2">
      <w:pPr>
        <w:pStyle w:val="ListParagraph"/>
        <w:numPr>
          <w:ilvl w:val="0"/>
          <w:numId w:val="6"/>
        </w:numPr>
        <w:spacing w:after="80" w:line="276" w:lineRule="auto"/>
      </w:pPr>
      <w:r>
        <w:lastRenderedPageBreak/>
        <w:t>Colour contrast ratios meet or exceed WCAG 2.2 Level AA requirements (minimum 4.5:1 for normal text, 3:1 for large text)</w:t>
      </w:r>
    </w:p>
    <w:p w14:paraId="60FF1F41" w14:textId="77777777" w:rsidR="00125DAB" w:rsidRDefault="00000000" w:rsidP="00D571B2">
      <w:pPr>
        <w:pStyle w:val="ListParagraph"/>
        <w:numPr>
          <w:ilvl w:val="0"/>
          <w:numId w:val="6"/>
        </w:numPr>
        <w:spacing w:after="80" w:line="276" w:lineRule="auto"/>
      </w:pPr>
      <w:r>
        <w:t>Information is not conveyed by colour alone; icons, labels, and patterns are used alongside colour indicators</w:t>
      </w:r>
    </w:p>
    <w:p w14:paraId="365EF893" w14:textId="77777777" w:rsidR="00125DAB" w:rsidRDefault="00000000" w:rsidP="00D571B2">
      <w:pPr>
        <w:pStyle w:val="ListParagraph"/>
        <w:numPr>
          <w:ilvl w:val="0"/>
          <w:numId w:val="6"/>
        </w:numPr>
        <w:spacing w:after="80" w:line="276" w:lineRule="auto"/>
      </w:pPr>
      <w:r>
        <w:t>Text can be resized up to 200% without loss of content or functionality</w:t>
      </w:r>
    </w:p>
    <w:p w14:paraId="7472F1D2" w14:textId="77777777" w:rsidR="00125DAB" w:rsidRDefault="00000000" w:rsidP="00D571B2">
      <w:pPr>
        <w:pStyle w:val="ListParagraph"/>
        <w:numPr>
          <w:ilvl w:val="0"/>
          <w:numId w:val="6"/>
        </w:numPr>
        <w:spacing w:after="80" w:line="276" w:lineRule="auto"/>
      </w:pPr>
      <w:r>
        <w:t>Responsive design adapts to different screen sizes, zoom levels, and orientations</w:t>
      </w:r>
    </w:p>
    <w:p w14:paraId="78B3FDFF" w14:textId="77777777" w:rsidR="00125DAB" w:rsidRDefault="00000000" w:rsidP="00D571B2">
      <w:pPr>
        <w:pStyle w:val="ListParagraph"/>
        <w:numPr>
          <w:ilvl w:val="0"/>
          <w:numId w:val="6"/>
        </w:numPr>
        <w:spacing w:after="80" w:line="276" w:lineRule="auto"/>
      </w:pPr>
      <w:r>
        <w:t>Focus indicators are visible on all interactive elements</w:t>
      </w:r>
    </w:p>
    <w:p w14:paraId="2C241174" w14:textId="77777777" w:rsidR="00125DAB" w:rsidRDefault="00000000" w:rsidP="00D571B2">
      <w:pPr>
        <w:pStyle w:val="ListParagraph"/>
        <w:numPr>
          <w:ilvl w:val="0"/>
          <w:numId w:val="6"/>
        </w:numPr>
        <w:spacing w:after="80" w:line="276" w:lineRule="auto"/>
      </w:pPr>
      <w:r>
        <w:t>No content flashes more than three times per second</w:t>
      </w:r>
    </w:p>
    <w:p w14:paraId="7EBE65AE" w14:textId="77777777" w:rsidR="00125DAB" w:rsidRDefault="00000000">
      <w:pPr>
        <w:pStyle w:val="Heading2"/>
      </w:pPr>
      <w:r>
        <w:t>3.3 Keyboard Accessibility</w:t>
      </w:r>
    </w:p>
    <w:p w14:paraId="694FBC8B" w14:textId="77777777" w:rsidR="00125DAB" w:rsidRDefault="00000000" w:rsidP="007932D0">
      <w:pPr>
        <w:pStyle w:val="ListParagraph"/>
        <w:numPr>
          <w:ilvl w:val="0"/>
          <w:numId w:val="9"/>
        </w:numPr>
        <w:spacing w:after="80" w:line="276" w:lineRule="auto"/>
      </w:pPr>
      <w:r>
        <w:t>All functionality is operable via keyboard alone</w:t>
      </w:r>
    </w:p>
    <w:p w14:paraId="330115C3" w14:textId="77777777" w:rsidR="00125DAB" w:rsidRDefault="00000000" w:rsidP="007932D0">
      <w:pPr>
        <w:pStyle w:val="ListParagraph"/>
        <w:numPr>
          <w:ilvl w:val="0"/>
          <w:numId w:val="9"/>
        </w:numPr>
        <w:spacing w:after="80" w:line="276" w:lineRule="auto"/>
      </w:pPr>
      <w:r>
        <w:t>Logical tab order follows the visual reading order</w:t>
      </w:r>
    </w:p>
    <w:p w14:paraId="4BAC9795" w14:textId="77777777" w:rsidR="00125DAB" w:rsidRDefault="00000000" w:rsidP="007932D0">
      <w:pPr>
        <w:pStyle w:val="ListParagraph"/>
        <w:numPr>
          <w:ilvl w:val="0"/>
          <w:numId w:val="9"/>
        </w:numPr>
        <w:spacing w:after="80" w:line="276" w:lineRule="auto"/>
      </w:pPr>
      <w:r>
        <w:t xml:space="preserve">No keyboard </w:t>
      </w:r>
      <w:proofErr w:type="gramStart"/>
      <w:r>
        <w:t>traps;</w:t>
      </w:r>
      <w:proofErr w:type="gramEnd"/>
      <w:r>
        <w:t xml:space="preserve"> users can navigate freely in and out of all components</w:t>
      </w:r>
    </w:p>
    <w:p w14:paraId="373FFC61" w14:textId="77777777" w:rsidR="00125DAB" w:rsidRDefault="00000000" w:rsidP="007932D0">
      <w:pPr>
        <w:pStyle w:val="ListParagraph"/>
        <w:numPr>
          <w:ilvl w:val="0"/>
          <w:numId w:val="9"/>
        </w:numPr>
        <w:spacing w:after="80" w:line="276" w:lineRule="auto"/>
      </w:pPr>
      <w:r>
        <w:t>Custom interactive components (modals, dropdowns, date pickers) support standard keyboard patterns</w:t>
      </w:r>
    </w:p>
    <w:p w14:paraId="2CC1F97E" w14:textId="77777777" w:rsidR="00125DAB" w:rsidRDefault="00000000" w:rsidP="007932D0">
      <w:pPr>
        <w:pStyle w:val="ListParagraph"/>
        <w:numPr>
          <w:ilvl w:val="0"/>
          <w:numId w:val="9"/>
        </w:numPr>
        <w:spacing w:after="80" w:line="276" w:lineRule="auto"/>
      </w:pPr>
      <w:r>
        <w:t>Keyboard shortcuts do not conflict with assistive technology commands</w:t>
      </w:r>
    </w:p>
    <w:p w14:paraId="288D31F7" w14:textId="77777777" w:rsidR="00125DAB" w:rsidRDefault="00000000">
      <w:pPr>
        <w:pStyle w:val="Heading2"/>
      </w:pPr>
      <w:r>
        <w:t>3.4 Screen Reader Support</w:t>
      </w:r>
    </w:p>
    <w:p w14:paraId="4BC28661" w14:textId="77777777" w:rsidR="00125DAB" w:rsidRDefault="00000000" w:rsidP="007932D0">
      <w:pPr>
        <w:pStyle w:val="ListParagraph"/>
        <w:numPr>
          <w:ilvl w:val="0"/>
          <w:numId w:val="10"/>
        </w:numPr>
        <w:spacing w:after="80" w:line="276" w:lineRule="auto"/>
      </w:pPr>
      <w:r>
        <w:t>ARIA attributes are used where native HTML semantics are insufficient</w:t>
      </w:r>
    </w:p>
    <w:p w14:paraId="00AA132E" w14:textId="77777777" w:rsidR="00125DAB" w:rsidRDefault="00000000" w:rsidP="007932D0">
      <w:pPr>
        <w:pStyle w:val="ListParagraph"/>
        <w:numPr>
          <w:ilvl w:val="0"/>
          <w:numId w:val="10"/>
        </w:numPr>
        <w:spacing w:after="80" w:line="276" w:lineRule="auto"/>
      </w:pPr>
      <w:r>
        <w:t>Form inputs have associated labels; required fields and validation errors are programmatically announced</w:t>
      </w:r>
    </w:p>
    <w:p w14:paraId="17AE7A52" w14:textId="77777777" w:rsidR="00125DAB" w:rsidRDefault="00000000" w:rsidP="007932D0">
      <w:pPr>
        <w:pStyle w:val="ListParagraph"/>
        <w:numPr>
          <w:ilvl w:val="0"/>
          <w:numId w:val="10"/>
        </w:numPr>
        <w:spacing w:after="80" w:line="276" w:lineRule="auto"/>
      </w:pPr>
      <w:r>
        <w:t>Dynamic content changes (alerts, notifications, status updates) use ARIA live regions</w:t>
      </w:r>
    </w:p>
    <w:p w14:paraId="1B974E85" w14:textId="77777777" w:rsidR="00125DAB" w:rsidRDefault="00000000" w:rsidP="007932D0">
      <w:pPr>
        <w:pStyle w:val="ListParagraph"/>
        <w:numPr>
          <w:ilvl w:val="0"/>
          <w:numId w:val="10"/>
        </w:numPr>
        <w:spacing w:after="80" w:line="276" w:lineRule="auto"/>
      </w:pPr>
      <w:r>
        <w:t>Data tables include appropriate headers and scope attributes</w:t>
      </w:r>
    </w:p>
    <w:p w14:paraId="16AC022C" w14:textId="77777777" w:rsidR="00125DAB" w:rsidRDefault="00000000" w:rsidP="007932D0">
      <w:pPr>
        <w:pStyle w:val="ListParagraph"/>
        <w:numPr>
          <w:ilvl w:val="0"/>
          <w:numId w:val="10"/>
        </w:numPr>
        <w:spacing w:after="80" w:line="276" w:lineRule="auto"/>
      </w:pPr>
      <w:r>
        <w:t>Images include descriptive alt text; decorative images are marked with empty alt attributes</w:t>
      </w:r>
    </w:p>
    <w:p w14:paraId="5FDC1681" w14:textId="77777777" w:rsidR="00125DAB" w:rsidRDefault="00000000">
      <w:pPr>
        <w:pStyle w:val="Heading2"/>
      </w:pPr>
      <w:r>
        <w:t>3.5 Forms and Inputs</w:t>
      </w:r>
    </w:p>
    <w:p w14:paraId="1958441F" w14:textId="77777777" w:rsidR="00125DAB" w:rsidRDefault="00000000" w:rsidP="007932D0">
      <w:pPr>
        <w:pStyle w:val="ListParagraph"/>
        <w:numPr>
          <w:ilvl w:val="0"/>
          <w:numId w:val="11"/>
        </w:numPr>
        <w:spacing w:after="80" w:line="276" w:lineRule="auto"/>
      </w:pPr>
      <w:r>
        <w:t>All form fields have visible labels and programmatic associations</w:t>
      </w:r>
    </w:p>
    <w:p w14:paraId="6A3A0EAF" w14:textId="77777777" w:rsidR="00125DAB" w:rsidRDefault="00000000" w:rsidP="007932D0">
      <w:pPr>
        <w:pStyle w:val="ListParagraph"/>
        <w:numPr>
          <w:ilvl w:val="0"/>
          <w:numId w:val="11"/>
        </w:numPr>
        <w:spacing w:after="80" w:line="276" w:lineRule="auto"/>
      </w:pPr>
      <w:r>
        <w:t>Error messages identify the field in error and describe the required correction</w:t>
      </w:r>
    </w:p>
    <w:p w14:paraId="50523CF8" w14:textId="77777777" w:rsidR="00125DAB" w:rsidRDefault="00000000" w:rsidP="007932D0">
      <w:pPr>
        <w:pStyle w:val="ListParagraph"/>
        <w:numPr>
          <w:ilvl w:val="0"/>
          <w:numId w:val="11"/>
        </w:numPr>
        <w:spacing w:after="80" w:line="276" w:lineRule="auto"/>
      </w:pPr>
      <w:r>
        <w:t>Form validation is presented both visually and to assistive technology</w:t>
      </w:r>
    </w:p>
    <w:p w14:paraId="7DF9D76C" w14:textId="77777777" w:rsidR="00125DAB" w:rsidRDefault="00000000" w:rsidP="007932D0">
      <w:pPr>
        <w:pStyle w:val="ListParagraph"/>
        <w:numPr>
          <w:ilvl w:val="0"/>
          <w:numId w:val="11"/>
        </w:numPr>
        <w:spacing w:after="80" w:line="276" w:lineRule="auto"/>
      </w:pPr>
      <w:r>
        <w:t>Autocomplete attributes are used where appropriate to support browser autofill</w:t>
      </w:r>
    </w:p>
    <w:p w14:paraId="74CA4890" w14:textId="77777777" w:rsidR="00125DAB" w:rsidRDefault="00000000" w:rsidP="007932D0">
      <w:pPr>
        <w:pStyle w:val="ListParagraph"/>
        <w:numPr>
          <w:ilvl w:val="0"/>
          <w:numId w:val="11"/>
        </w:numPr>
        <w:spacing w:after="80" w:line="276" w:lineRule="auto"/>
      </w:pPr>
      <w:r>
        <w:t>Timeouts provide adequate time with option to extend where applicable</w:t>
      </w:r>
    </w:p>
    <w:p w14:paraId="0F4E9F99" w14:textId="77777777" w:rsidR="00125DAB" w:rsidRDefault="00000000">
      <w:pPr>
        <w:pStyle w:val="Heading2"/>
      </w:pPr>
      <w:r>
        <w:t>3.6 Content and Documents</w:t>
      </w:r>
    </w:p>
    <w:p w14:paraId="564D579E" w14:textId="77777777" w:rsidR="00125DAB" w:rsidRDefault="00000000" w:rsidP="007932D0">
      <w:pPr>
        <w:pStyle w:val="ListParagraph"/>
        <w:numPr>
          <w:ilvl w:val="0"/>
          <w:numId w:val="12"/>
        </w:numPr>
        <w:spacing w:after="80" w:line="276" w:lineRule="auto"/>
      </w:pPr>
      <w:r>
        <w:t>Plain English is used wherever possible, consistent with the education context</w:t>
      </w:r>
    </w:p>
    <w:p w14:paraId="70273A96" w14:textId="77777777" w:rsidR="00125DAB" w:rsidRDefault="00000000" w:rsidP="007932D0">
      <w:pPr>
        <w:pStyle w:val="ListParagraph"/>
        <w:numPr>
          <w:ilvl w:val="0"/>
          <w:numId w:val="12"/>
        </w:numPr>
        <w:spacing w:after="80" w:line="276" w:lineRule="auto"/>
      </w:pPr>
      <w:r>
        <w:t>Abbreviations and technical terms are explained on first use</w:t>
      </w:r>
    </w:p>
    <w:p w14:paraId="2BFF85CD" w14:textId="77777777" w:rsidR="00125DAB" w:rsidRDefault="00000000" w:rsidP="007932D0">
      <w:pPr>
        <w:pStyle w:val="ListParagraph"/>
        <w:numPr>
          <w:ilvl w:val="0"/>
          <w:numId w:val="12"/>
        </w:numPr>
        <w:spacing w:after="80" w:line="276" w:lineRule="auto"/>
      </w:pPr>
      <w:r>
        <w:t>PDF outputs are tagged for accessibility where technically feasible</w:t>
      </w:r>
    </w:p>
    <w:p w14:paraId="04BCE650" w14:textId="77777777" w:rsidR="00125DAB" w:rsidRDefault="00000000" w:rsidP="007932D0">
      <w:pPr>
        <w:pStyle w:val="ListParagraph"/>
        <w:numPr>
          <w:ilvl w:val="0"/>
          <w:numId w:val="12"/>
        </w:numPr>
        <w:spacing w:after="80" w:line="276" w:lineRule="auto"/>
      </w:pPr>
      <w:r>
        <w:lastRenderedPageBreak/>
        <w:t>Data visualisations include text alternatives or data tables</w:t>
      </w:r>
    </w:p>
    <w:p w14:paraId="5DDC408F" w14:textId="77777777" w:rsidR="00125DAB" w:rsidRDefault="00000000">
      <w:pPr>
        <w:pStyle w:val="Heading1"/>
      </w:pPr>
      <w:r>
        <w:t>4. Conformance Status</w:t>
      </w:r>
    </w:p>
    <w:p w14:paraId="65A5A250" w14:textId="77777777" w:rsidR="00125DAB" w:rsidRDefault="00000000">
      <w:pPr>
        <w:spacing w:after="160" w:line="276" w:lineRule="auto"/>
      </w:pPr>
      <w:r>
        <w:t>Student Radar aims to conform to WCAG 2.2 Level AA. Our current conformance status is: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800"/>
        <w:gridCol w:w="5026"/>
      </w:tblGrid>
      <w:tr w:rsidR="00125DAB" w14:paraId="2EC4413D" w14:textId="77777777">
        <w:tblPrEx>
          <w:tblCellMar>
            <w:top w:w="0" w:type="dxa"/>
            <w:bottom w:w="0" w:type="dxa"/>
          </w:tblCellMar>
        </w:tblPrEx>
        <w:trPr>
          <w:tblHeader/>
        </w:trPr>
        <w:tc>
          <w:tcPr>
            <w:tcW w:w="22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1E50B447" w14:textId="77777777" w:rsidR="00125DAB" w:rsidRDefault="00000000">
            <w:r>
              <w:rPr>
                <w:b/>
                <w:bCs/>
                <w:color w:val="FFFFFF"/>
              </w:rPr>
              <w:t>Criterion</w:t>
            </w:r>
          </w:p>
        </w:tc>
        <w:tc>
          <w:tcPr>
            <w:tcW w:w="18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1920B9C6" w14:textId="77777777" w:rsidR="00125DAB" w:rsidRDefault="00000000">
            <w:r>
              <w:rPr>
                <w:b/>
                <w:bCs/>
                <w:color w:val="FFFFFF"/>
              </w:rPr>
              <w:t>Status</w:t>
            </w:r>
          </w:p>
        </w:tc>
        <w:tc>
          <w:tcPr>
            <w:tcW w:w="50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17839A54" w14:textId="77777777" w:rsidR="00125DAB" w:rsidRDefault="00000000">
            <w:r>
              <w:rPr>
                <w:b/>
                <w:bCs/>
                <w:color w:val="FFFFFF"/>
              </w:rPr>
              <w:t>Notes</w:t>
            </w:r>
          </w:p>
        </w:tc>
      </w:tr>
      <w:tr w:rsidR="00125DAB" w14:paraId="61675EE5"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A0787E5" w14:textId="77777777" w:rsidR="00125DAB" w:rsidRDefault="00000000">
            <w:r>
              <w:rPr>
                <w:color w:val="333333"/>
              </w:rPr>
              <w:t>1.1.1 Non-text Content</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DF521A6" w14:textId="77777777" w:rsidR="00125DAB" w:rsidRDefault="00000000">
            <w:r>
              <w:rPr>
                <w:color w:val="333333"/>
              </w:rPr>
              <w:t>Conformant</w:t>
            </w:r>
          </w:p>
        </w:tc>
        <w:tc>
          <w:tcPr>
            <w:tcW w:w="5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018C5C1" w14:textId="77777777" w:rsidR="00125DAB" w:rsidRDefault="00000000">
            <w:r>
              <w:rPr>
                <w:color w:val="333333"/>
              </w:rPr>
              <w:t>Alt text provided for all meaningful images</w:t>
            </w:r>
          </w:p>
        </w:tc>
      </w:tr>
      <w:tr w:rsidR="00125DAB" w14:paraId="30C7A504"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5B0529A" w14:textId="77777777" w:rsidR="00125DAB" w:rsidRDefault="00000000">
            <w:r>
              <w:rPr>
                <w:color w:val="333333"/>
              </w:rPr>
              <w:t>1.3.1 Info and Relationships</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85DCEDC" w14:textId="77777777" w:rsidR="00125DAB" w:rsidRDefault="00000000">
            <w:r>
              <w:rPr>
                <w:color w:val="333333"/>
              </w:rPr>
              <w:t>Conformant</w:t>
            </w:r>
          </w:p>
        </w:tc>
        <w:tc>
          <w:tcPr>
            <w:tcW w:w="5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1D5C3DB" w14:textId="77777777" w:rsidR="00125DAB" w:rsidRDefault="00000000">
            <w:r>
              <w:rPr>
                <w:color w:val="333333"/>
              </w:rPr>
              <w:t>Semantic HTML and ARIA used throughout</w:t>
            </w:r>
          </w:p>
        </w:tc>
      </w:tr>
      <w:tr w:rsidR="00125DAB" w14:paraId="41FDCAA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612590D" w14:textId="77777777" w:rsidR="00125DAB" w:rsidRDefault="00000000">
            <w:r>
              <w:rPr>
                <w:color w:val="333333"/>
              </w:rPr>
              <w:t>1.4.1 Use of Colour</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8EF3651" w14:textId="77777777" w:rsidR="00125DAB" w:rsidRDefault="00000000">
            <w:r>
              <w:rPr>
                <w:color w:val="333333"/>
              </w:rPr>
              <w:t>Conformant</w:t>
            </w:r>
          </w:p>
        </w:tc>
        <w:tc>
          <w:tcPr>
            <w:tcW w:w="5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C039F29" w14:textId="77777777" w:rsidR="00125DAB" w:rsidRDefault="00000000">
            <w:r>
              <w:rPr>
                <w:color w:val="333333"/>
              </w:rPr>
              <w:t>Colour is never the sole indicator</w:t>
            </w:r>
          </w:p>
        </w:tc>
      </w:tr>
      <w:tr w:rsidR="00125DAB" w14:paraId="63B63A2A"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0542B94" w14:textId="77777777" w:rsidR="00125DAB" w:rsidRDefault="00000000">
            <w:r>
              <w:rPr>
                <w:color w:val="333333"/>
              </w:rPr>
              <w:t>1.4.3 Contrast (Minimum)</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818AE78" w14:textId="77777777" w:rsidR="00125DAB" w:rsidRDefault="00000000">
            <w:r>
              <w:rPr>
                <w:color w:val="333333"/>
              </w:rPr>
              <w:t>Conformant</w:t>
            </w:r>
          </w:p>
        </w:tc>
        <w:tc>
          <w:tcPr>
            <w:tcW w:w="5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5EA2C66" w14:textId="77777777" w:rsidR="00125DAB" w:rsidRDefault="00000000">
            <w:r>
              <w:rPr>
                <w:color w:val="333333"/>
              </w:rPr>
              <w:t>4.5:1 minimum for normal text; 3:1 for large text</w:t>
            </w:r>
          </w:p>
        </w:tc>
      </w:tr>
      <w:tr w:rsidR="00125DAB" w14:paraId="0243E4F9"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0E259C9" w14:textId="77777777" w:rsidR="00125DAB" w:rsidRDefault="00000000">
            <w:r>
              <w:rPr>
                <w:color w:val="333333"/>
              </w:rPr>
              <w:t>1.4.4 Resize Text</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69B6FE0" w14:textId="77777777" w:rsidR="00125DAB" w:rsidRDefault="00000000">
            <w:r>
              <w:rPr>
                <w:color w:val="333333"/>
              </w:rPr>
              <w:t>Conformant</w:t>
            </w:r>
          </w:p>
        </w:tc>
        <w:tc>
          <w:tcPr>
            <w:tcW w:w="5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41FC7E0" w14:textId="77777777" w:rsidR="00125DAB" w:rsidRDefault="00000000">
            <w:r>
              <w:rPr>
                <w:color w:val="333333"/>
              </w:rPr>
              <w:t>Content reflows correctly at 200% zoom</w:t>
            </w:r>
          </w:p>
        </w:tc>
      </w:tr>
      <w:tr w:rsidR="00125DAB" w14:paraId="7117C358"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1B3DD08" w14:textId="77777777" w:rsidR="00125DAB" w:rsidRDefault="00000000">
            <w:r>
              <w:rPr>
                <w:color w:val="333333"/>
              </w:rPr>
              <w:t>2.1.1 Keyboard</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C3334B4" w14:textId="77777777" w:rsidR="00125DAB" w:rsidRDefault="00000000">
            <w:r>
              <w:rPr>
                <w:color w:val="333333"/>
              </w:rPr>
              <w:t>Conformant</w:t>
            </w:r>
          </w:p>
        </w:tc>
        <w:tc>
          <w:tcPr>
            <w:tcW w:w="5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379C218" w14:textId="77777777" w:rsidR="00125DAB" w:rsidRDefault="00000000">
            <w:r>
              <w:rPr>
                <w:color w:val="333333"/>
              </w:rPr>
              <w:t>All functionality keyboard-operable</w:t>
            </w:r>
          </w:p>
        </w:tc>
      </w:tr>
      <w:tr w:rsidR="00125DAB" w14:paraId="18DB438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7AE02C0" w14:textId="77777777" w:rsidR="00125DAB" w:rsidRDefault="00000000">
            <w:r>
              <w:rPr>
                <w:color w:val="333333"/>
              </w:rPr>
              <w:t>2.1.2 No Keyboard Trap</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9AC5C4A" w14:textId="77777777" w:rsidR="00125DAB" w:rsidRDefault="00000000">
            <w:r>
              <w:rPr>
                <w:color w:val="333333"/>
              </w:rPr>
              <w:t>Conformant</w:t>
            </w:r>
          </w:p>
        </w:tc>
        <w:tc>
          <w:tcPr>
            <w:tcW w:w="5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45D42DF" w14:textId="77777777" w:rsidR="00125DAB" w:rsidRDefault="00000000">
            <w:r>
              <w:rPr>
                <w:color w:val="333333"/>
              </w:rPr>
              <w:t>No focus traps in any component</w:t>
            </w:r>
          </w:p>
        </w:tc>
      </w:tr>
      <w:tr w:rsidR="00125DAB" w14:paraId="74D07D8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EB93ADA" w14:textId="77777777" w:rsidR="00125DAB" w:rsidRDefault="00000000">
            <w:r>
              <w:rPr>
                <w:color w:val="333333"/>
              </w:rPr>
              <w:t>2.4.1 Bypass Blocks</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3137D43" w14:textId="77777777" w:rsidR="00125DAB" w:rsidRDefault="00000000">
            <w:r>
              <w:rPr>
                <w:color w:val="333333"/>
              </w:rPr>
              <w:t>Conformant</w:t>
            </w:r>
          </w:p>
        </w:tc>
        <w:tc>
          <w:tcPr>
            <w:tcW w:w="5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DB9326D" w14:textId="77777777" w:rsidR="00125DAB" w:rsidRDefault="00000000">
            <w:r>
              <w:rPr>
                <w:color w:val="333333"/>
              </w:rPr>
              <w:t>Skip-to-content link provided</w:t>
            </w:r>
          </w:p>
        </w:tc>
      </w:tr>
      <w:tr w:rsidR="00125DAB" w14:paraId="24D47CF5"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D6D7119" w14:textId="77777777" w:rsidR="00125DAB" w:rsidRDefault="00000000">
            <w:r>
              <w:rPr>
                <w:color w:val="333333"/>
              </w:rPr>
              <w:t>2.4.3 Focus Order</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A98B50E" w14:textId="77777777" w:rsidR="00125DAB" w:rsidRDefault="00000000">
            <w:r>
              <w:rPr>
                <w:color w:val="333333"/>
              </w:rPr>
              <w:t>Conformant</w:t>
            </w:r>
          </w:p>
        </w:tc>
        <w:tc>
          <w:tcPr>
            <w:tcW w:w="5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F66C65B" w14:textId="77777777" w:rsidR="00125DAB" w:rsidRDefault="00000000">
            <w:r>
              <w:rPr>
                <w:color w:val="333333"/>
              </w:rPr>
              <w:t>Logical tab order maintained</w:t>
            </w:r>
          </w:p>
        </w:tc>
      </w:tr>
      <w:tr w:rsidR="00125DAB" w14:paraId="45ECDE6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6CA8C10" w14:textId="77777777" w:rsidR="00125DAB" w:rsidRDefault="00000000">
            <w:r>
              <w:rPr>
                <w:color w:val="333333"/>
              </w:rPr>
              <w:t>2.4.7 Focus Visible</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36BF91D" w14:textId="77777777" w:rsidR="00125DAB" w:rsidRDefault="00000000">
            <w:r>
              <w:rPr>
                <w:color w:val="333333"/>
              </w:rPr>
              <w:t>Conformant</w:t>
            </w:r>
          </w:p>
        </w:tc>
        <w:tc>
          <w:tcPr>
            <w:tcW w:w="5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04082F7" w14:textId="77777777" w:rsidR="00125DAB" w:rsidRDefault="00000000">
            <w:r>
              <w:rPr>
                <w:color w:val="333333"/>
              </w:rPr>
              <w:t>Visible focus indicators on all interactive elements</w:t>
            </w:r>
          </w:p>
        </w:tc>
      </w:tr>
      <w:tr w:rsidR="00125DAB" w14:paraId="7A0DCF5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B1CD064" w14:textId="77777777" w:rsidR="00125DAB" w:rsidRDefault="00000000">
            <w:r>
              <w:rPr>
                <w:color w:val="333333"/>
              </w:rPr>
              <w:t>3.1.1 Language of Page</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B734C52" w14:textId="77777777" w:rsidR="00125DAB" w:rsidRDefault="00000000">
            <w:r>
              <w:rPr>
                <w:color w:val="333333"/>
              </w:rPr>
              <w:t>Conformant</w:t>
            </w:r>
          </w:p>
        </w:tc>
        <w:tc>
          <w:tcPr>
            <w:tcW w:w="5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1439DE9" w14:textId="77777777" w:rsidR="00125DAB" w:rsidRDefault="00000000">
            <w:r>
              <w:rPr>
                <w:color w:val="333333"/>
              </w:rPr>
              <w:t>HTML lang attribute set correctly</w:t>
            </w:r>
          </w:p>
        </w:tc>
      </w:tr>
      <w:tr w:rsidR="00125DAB" w14:paraId="74C446EA"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ED8BC7B" w14:textId="77777777" w:rsidR="00125DAB" w:rsidRDefault="00000000">
            <w:r>
              <w:rPr>
                <w:color w:val="333333"/>
              </w:rPr>
              <w:t>3.3.1 Error Identification</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BC3C693" w14:textId="77777777" w:rsidR="00125DAB" w:rsidRDefault="00000000">
            <w:r>
              <w:rPr>
                <w:color w:val="333333"/>
              </w:rPr>
              <w:t>Conformant</w:t>
            </w:r>
          </w:p>
        </w:tc>
        <w:tc>
          <w:tcPr>
            <w:tcW w:w="5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0A5D40A" w14:textId="77777777" w:rsidR="00125DAB" w:rsidRDefault="00000000">
            <w:r>
              <w:rPr>
                <w:color w:val="333333"/>
              </w:rPr>
              <w:t>Errors identified and described in text</w:t>
            </w:r>
          </w:p>
        </w:tc>
      </w:tr>
      <w:tr w:rsidR="00125DAB" w14:paraId="56D85CB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8E1838F" w14:textId="77777777" w:rsidR="00125DAB" w:rsidRDefault="00000000">
            <w:r>
              <w:rPr>
                <w:color w:val="333333"/>
              </w:rPr>
              <w:t>3.3.2 Labels or Instructions</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E80D040" w14:textId="77777777" w:rsidR="00125DAB" w:rsidRDefault="00000000">
            <w:r>
              <w:rPr>
                <w:color w:val="333333"/>
              </w:rPr>
              <w:t>Conformant</w:t>
            </w:r>
          </w:p>
        </w:tc>
        <w:tc>
          <w:tcPr>
            <w:tcW w:w="5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EC21624" w14:textId="77777777" w:rsidR="00125DAB" w:rsidRDefault="00000000">
            <w:r>
              <w:rPr>
                <w:color w:val="333333"/>
              </w:rPr>
              <w:t>All inputs labelled; instructions provided</w:t>
            </w:r>
          </w:p>
        </w:tc>
      </w:tr>
      <w:tr w:rsidR="00125DAB" w14:paraId="1CA54C03"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5689E35" w14:textId="77777777" w:rsidR="00125DAB" w:rsidRDefault="00000000">
            <w:r>
              <w:rPr>
                <w:color w:val="333333"/>
              </w:rPr>
              <w:t>4.1.1 Parsing</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98A4207" w14:textId="77777777" w:rsidR="00125DAB" w:rsidRDefault="00000000">
            <w:r>
              <w:rPr>
                <w:color w:val="333333"/>
              </w:rPr>
              <w:t>Conformant</w:t>
            </w:r>
          </w:p>
        </w:tc>
        <w:tc>
          <w:tcPr>
            <w:tcW w:w="5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813DA2A" w14:textId="77777777" w:rsidR="00125DAB" w:rsidRDefault="00000000">
            <w:r>
              <w:rPr>
                <w:color w:val="333333"/>
              </w:rPr>
              <w:t>Valid HTML; no duplicate IDs</w:t>
            </w:r>
          </w:p>
        </w:tc>
      </w:tr>
      <w:tr w:rsidR="00125DAB" w14:paraId="7BFEF67E"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C61BEE6" w14:textId="77777777" w:rsidR="00125DAB" w:rsidRDefault="00000000">
            <w:r>
              <w:rPr>
                <w:color w:val="333333"/>
              </w:rPr>
              <w:t>4.1.2 Name, Role, Value</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CE52CB0" w14:textId="77777777" w:rsidR="00125DAB" w:rsidRDefault="00000000">
            <w:r>
              <w:rPr>
                <w:color w:val="333333"/>
              </w:rPr>
              <w:t>Conformant</w:t>
            </w:r>
          </w:p>
        </w:tc>
        <w:tc>
          <w:tcPr>
            <w:tcW w:w="5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EF01915" w14:textId="77777777" w:rsidR="00125DAB" w:rsidRDefault="00000000">
            <w:r>
              <w:rPr>
                <w:color w:val="333333"/>
              </w:rPr>
              <w:t>ARIA roles and properties used correctly</w:t>
            </w:r>
          </w:p>
        </w:tc>
      </w:tr>
      <w:tr w:rsidR="00125DAB" w14:paraId="2C82A8F1"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F4344FE" w14:textId="77777777" w:rsidR="00125DAB" w:rsidRDefault="00000000">
            <w:r>
              <w:rPr>
                <w:color w:val="333333"/>
              </w:rPr>
              <w:t>1.4.11 Non-text Contrast</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2BAC2D4" w14:textId="77777777" w:rsidR="00125DAB" w:rsidRDefault="00000000">
            <w:r>
              <w:rPr>
                <w:color w:val="333333"/>
              </w:rPr>
              <w:t>Partially conformant</w:t>
            </w:r>
          </w:p>
        </w:tc>
        <w:tc>
          <w:tcPr>
            <w:tcW w:w="5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1D110E9" w14:textId="77777777" w:rsidR="00125DAB" w:rsidRDefault="00000000">
            <w:r>
              <w:rPr>
                <w:color w:val="333333"/>
              </w:rPr>
              <w:t>Some chart elements may have reduced contrast; data tables provided as alternative</w:t>
            </w:r>
          </w:p>
        </w:tc>
      </w:tr>
      <w:tr w:rsidR="00125DAB" w14:paraId="7FB317B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B97E76A" w14:textId="77777777" w:rsidR="00125DAB" w:rsidRDefault="00000000">
            <w:r>
              <w:rPr>
                <w:color w:val="333333"/>
              </w:rPr>
              <w:t>1.4.10 Reflow</w:t>
            </w:r>
          </w:p>
        </w:tc>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D959A61" w14:textId="77777777" w:rsidR="00125DAB" w:rsidRDefault="00000000">
            <w:r>
              <w:rPr>
                <w:color w:val="333333"/>
              </w:rPr>
              <w:t>Partially conformant</w:t>
            </w:r>
          </w:p>
        </w:tc>
        <w:tc>
          <w:tcPr>
            <w:tcW w:w="5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F508960" w14:textId="77777777" w:rsidR="00125DAB" w:rsidRDefault="00000000">
            <w:r>
              <w:rPr>
                <w:color w:val="333333"/>
              </w:rPr>
              <w:t>Complex data tables may require horizontal scrolling at narrow viewports</w:t>
            </w:r>
          </w:p>
        </w:tc>
      </w:tr>
    </w:tbl>
    <w:p w14:paraId="14A2B535" w14:textId="77777777" w:rsidR="00125DAB" w:rsidRDefault="00125DAB">
      <w:pPr>
        <w:spacing w:after="200"/>
      </w:pPr>
    </w:p>
    <w:p w14:paraId="410E7C5C" w14:textId="77777777" w:rsidR="00125DAB" w:rsidRDefault="00000000">
      <w:pPr>
        <w:spacing w:after="160" w:line="276" w:lineRule="auto"/>
      </w:pPr>
      <w:r>
        <w:t>Where partial conformance is noted, we are actively working to improve these areas. Complex data-heavy interfaces (such as multi-column timetables and analytics dashboards) present inherent challenges that we address through alternative formats where feasible.</w:t>
      </w:r>
    </w:p>
    <w:p w14:paraId="63C5A18C" w14:textId="77777777" w:rsidR="00125DAB" w:rsidRDefault="00000000">
      <w:pPr>
        <w:pStyle w:val="Heading1"/>
      </w:pPr>
      <w:r>
        <w:t>5. Known Limitations</w:t>
      </w:r>
    </w:p>
    <w:p w14:paraId="2FD366AE" w14:textId="77777777" w:rsidR="00125DAB" w:rsidRDefault="00000000">
      <w:pPr>
        <w:spacing w:after="160" w:line="276" w:lineRule="auto"/>
      </w:pPr>
      <w:r>
        <w:lastRenderedPageBreak/>
        <w:t>We are aware of the following accessibility limitations: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3400"/>
        <w:gridCol w:w="3826"/>
      </w:tblGrid>
      <w:tr w:rsidR="00125DAB" w14:paraId="49849627" w14:textId="77777777">
        <w:tblPrEx>
          <w:tblCellMar>
            <w:top w:w="0" w:type="dxa"/>
            <w:bottom w:w="0" w:type="dxa"/>
          </w:tblCellMar>
        </w:tblPrEx>
        <w:trPr>
          <w:tblHeader/>
        </w:trPr>
        <w:tc>
          <w:tcPr>
            <w:tcW w:w="18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5C16ED7D" w14:textId="77777777" w:rsidR="00125DAB" w:rsidRDefault="00000000">
            <w:r>
              <w:rPr>
                <w:b/>
                <w:bCs/>
                <w:color w:val="FFFFFF"/>
              </w:rPr>
              <w:t>Area</w:t>
            </w:r>
          </w:p>
        </w:tc>
        <w:tc>
          <w:tcPr>
            <w:tcW w:w="34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76A1AACD" w14:textId="77777777" w:rsidR="00125DAB" w:rsidRDefault="00000000">
            <w:r>
              <w:rPr>
                <w:b/>
                <w:bCs/>
                <w:color w:val="FFFFFF"/>
              </w:rPr>
              <w:t>Limitation</w:t>
            </w:r>
          </w:p>
        </w:tc>
        <w:tc>
          <w:tcPr>
            <w:tcW w:w="38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332264DF" w14:textId="77777777" w:rsidR="00125DAB" w:rsidRDefault="00000000">
            <w:r>
              <w:rPr>
                <w:b/>
                <w:bCs/>
                <w:color w:val="FFFFFF"/>
              </w:rPr>
              <w:t>Workaround / Plan</w:t>
            </w:r>
          </w:p>
        </w:tc>
      </w:tr>
      <w:tr w:rsidR="00125DAB" w14:paraId="08B96544"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E813985" w14:textId="77777777" w:rsidR="00125DAB" w:rsidRDefault="00000000">
            <w:r>
              <w:rPr>
                <w:color w:val="333333"/>
              </w:rPr>
              <w:t>Complex data tables</w:t>
            </w:r>
          </w:p>
        </w:tc>
        <w:tc>
          <w:tcPr>
            <w:tcW w:w="3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E889DF9" w14:textId="77777777" w:rsidR="00125DAB" w:rsidRDefault="00000000">
            <w:r>
              <w:rPr>
                <w:color w:val="333333"/>
              </w:rPr>
              <w:t>Some multi-column tables may require horizontal scrolling on small screens or at high zoom levels</w:t>
            </w:r>
          </w:p>
        </w:tc>
        <w:tc>
          <w:tcPr>
            <w:tcW w:w="3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A2140A3" w14:textId="77777777" w:rsidR="00125DAB" w:rsidRDefault="00000000">
            <w:r>
              <w:rPr>
                <w:color w:val="333333"/>
              </w:rPr>
              <w:t>Data export to CSV/Excel available for alternative access; responsive table improvements scheduled</w:t>
            </w:r>
          </w:p>
        </w:tc>
      </w:tr>
      <w:tr w:rsidR="00125DAB" w14:paraId="7086C7C8"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B6E9015" w14:textId="77777777" w:rsidR="00125DAB" w:rsidRDefault="00000000">
            <w:r>
              <w:rPr>
                <w:color w:val="333333"/>
              </w:rPr>
              <w:t>Chart and graph accessibility</w:t>
            </w:r>
          </w:p>
        </w:tc>
        <w:tc>
          <w:tcPr>
            <w:tcW w:w="3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B9A602D" w14:textId="77777777" w:rsidR="00125DAB" w:rsidRDefault="00000000">
            <w:r>
              <w:rPr>
                <w:color w:val="333333"/>
              </w:rPr>
              <w:t>Some data visualisations may not meet non-text contrast requirements for all colour combinations</w:t>
            </w:r>
          </w:p>
        </w:tc>
        <w:tc>
          <w:tcPr>
            <w:tcW w:w="3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C68836E" w14:textId="77777777" w:rsidR="00125DAB" w:rsidRDefault="00000000">
            <w:r>
              <w:rPr>
                <w:color w:val="333333"/>
              </w:rPr>
              <w:t>Data tables provided alongside charts; alt text summaries included where feasible</w:t>
            </w:r>
          </w:p>
        </w:tc>
      </w:tr>
      <w:tr w:rsidR="00125DAB" w14:paraId="358564A6"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DAB4607" w14:textId="77777777" w:rsidR="00125DAB" w:rsidRDefault="00000000">
            <w:r>
              <w:rPr>
                <w:color w:val="333333"/>
              </w:rPr>
              <w:t>PDF outputs</w:t>
            </w:r>
          </w:p>
        </w:tc>
        <w:tc>
          <w:tcPr>
            <w:tcW w:w="3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EAA7CD8" w14:textId="77777777" w:rsidR="00125DAB" w:rsidRDefault="00000000">
            <w:r>
              <w:rPr>
                <w:color w:val="333333"/>
              </w:rPr>
              <w:t>Some generated PDF documents may not be fully tagged for accessibility</w:t>
            </w:r>
          </w:p>
        </w:tc>
        <w:tc>
          <w:tcPr>
            <w:tcW w:w="3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D843F83" w14:textId="77777777" w:rsidR="00125DAB" w:rsidRDefault="00000000">
            <w:r>
              <w:rPr>
                <w:color w:val="333333"/>
              </w:rPr>
              <w:t>Improving PDF tagging; data available in-app in accessible format</w:t>
            </w:r>
          </w:p>
        </w:tc>
      </w:tr>
      <w:tr w:rsidR="00125DAB" w14:paraId="761A7C20"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97308E6" w14:textId="77777777" w:rsidR="00125DAB" w:rsidRDefault="00000000">
            <w:r>
              <w:rPr>
                <w:color w:val="333333"/>
              </w:rPr>
              <w:t>Third-party components</w:t>
            </w:r>
          </w:p>
        </w:tc>
        <w:tc>
          <w:tcPr>
            <w:tcW w:w="3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D293C2B" w14:textId="77777777" w:rsidR="00125DAB" w:rsidRDefault="00000000">
            <w:r>
              <w:rPr>
                <w:color w:val="333333"/>
              </w:rPr>
              <w:t>Embedded third-party components (e.g. Stripe payment forms) may have their own accessibility limitations</w:t>
            </w:r>
          </w:p>
        </w:tc>
        <w:tc>
          <w:tcPr>
            <w:tcW w:w="3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1F60495" w14:textId="77777777" w:rsidR="00125DAB" w:rsidRDefault="00000000">
            <w:r>
              <w:rPr>
                <w:color w:val="333333"/>
              </w:rPr>
              <w:t>Stripe maintains its own accessibility conformance; we use their accessible components where available</w:t>
            </w:r>
          </w:p>
        </w:tc>
      </w:tr>
      <w:tr w:rsidR="00125DAB" w14:paraId="193DC296"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118DA13" w14:textId="77777777" w:rsidR="00125DAB" w:rsidRDefault="00000000">
            <w:r>
              <w:rPr>
                <w:color w:val="333333"/>
              </w:rPr>
              <w:t>Drag-and-drop interactions</w:t>
            </w:r>
          </w:p>
        </w:tc>
        <w:tc>
          <w:tcPr>
            <w:tcW w:w="3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172EDE2" w14:textId="77777777" w:rsidR="00125DAB" w:rsidRDefault="00000000">
            <w:r>
              <w:rPr>
                <w:color w:val="333333"/>
              </w:rPr>
              <w:t>Some reordering features rely on drag-and-drop</w:t>
            </w:r>
          </w:p>
        </w:tc>
        <w:tc>
          <w:tcPr>
            <w:tcW w:w="3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11CCEFF" w14:textId="77777777" w:rsidR="00125DAB" w:rsidRDefault="00000000">
            <w:r>
              <w:rPr>
                <w:color w:val="333333"/>
              </w:rPr>
              <w:t>Keyboard-accessible alternatives provided for all drag-and-drop interactions</w:t>
            </w:r>
          </w:p>
        </w:tc>
      </w:tr>
    </w:tbl>
    <w:p w14:paraId="715EC5F0" w14:textId="77777777" w:rsidR="00125DAB" w:rsidRDefault="00125DAB">
      <w:pPr>
        <w:spacing w:after="200"/>
      </w:pPr>
    </w:p>
    <w:p w14:paraId="5BDC7309" w14:textId="77777777" w:rsidR="00125DAB" w:rsidRDefault="00000000">
      <w:pPr>
        <w:pStyle w:val="Heading1"/>
      </w:pPr>
      <w:r>
        <w:t>6. Testing Approach</w:t>
      </w:r>
    </w:p>
    <w:p w14:paraId="3335FADC" w14:textId="77777777" w:rsidR="00125DAB" w:rsidRDefault="00000000">
      <w:pPr>
        <w:spacing w:after="160" w:line="276" w:lineRule="auto"/>
      </w:pPr>
      <w:r>
        <w:t>Student Radar tests accessibility through a combination of:</w:t>
      </w:r>
    </w:p>
    <w:p w14:paraId="38E5948D" w14:textId="77777777" w:rsidR="00125DAB" w:rsidRDefault="00000000" w:rsidP="00D571B2">
      <w:pPr>
        <w:spacing w:after="80" w:line="276" w:lineRule="auto"/>
      </w:pPr>
      <w:r w:rsidRPr="00D571B2">
        <w:rPr>
          <w:b/>
          <w:bCs/>
        </w:rPr>
        <w:t xml:space="preserve">Automated testing: </w:t>
      </w:r>
      <w:r>
        <w:t>Axe-core and Lighthouse audits are integrated into the development pipeline, running on every deployment</w:t>
      </w:r>
    </w:p>
    <w:p w14:paraId="5A80BBC3" w14:textId="77777777" w:rsidR="00125DAB" w:rsidRDefault="00000000" w:rsidP="00D571B2">
      <w:pPr>
        <w:spacing w:after="80" w:line="276" w:lineRule="auto"/>
      </w:pPr>
      <w:r w:rsidRPr="00D571B2">
        <w:rPr>
          <w:b/>
          <w:bCs/>
        </w:rPr>
        <w:t xml:space="preserve">Manual testing: </w:t>
      </w:r>
      <w:r>
        <w:t xml:space="preserve">Manual keyboard and screen reader testing is conducted for new features and significant UI changes, using NVDA, </w:t>
      </w:r>
      <w:proofErr w:type="spellStart"/>
      <w:r>
        <w:t>VoiceOver</w:t>
      </w:r>
      <w:proofErr w:type="spellEnd"/>
      <w:r>
        <w:t>, and browser-native tools</w:t>
      </w:r>
    </w:p>
    <w:p w14:paraId="17B0202D" w14:textId="77777777" w:rsidR="00125DAB" w:rsidRDefault="00000000" w:rsidP="00D571B2">
      <w:pPr>
        <w:spacing w:after="80" w:line="276" w:lineRule="auto"/>
      </w:pPr>
      <w:r w:rsidRPr="00D571B2">
        <w:rPr>
          <w:b/>
          <w:bCs/>
        </w:rPr>
        <w:t xml:space="preserve">User feedback: </w:t>
      </w:r>
      <w:r>
        <w:t>We welcome accessibility feedback from school staff and incorporate reported issues into our development roadmap</w:t>
      </w:r>
    </w:p>
    <w:p w14:paraId="5ACF2D3F" w14:textId="77777777" w:rsidR="00125DAB" w:rsidRDefault="00000000" w:rsidP="00D571B2">
      <w:pPr>
        <w:spacing w:after="80" w:line="276" w:lineRule="auto"/>
      </w:pPr>
      <w:r w:rsidRPr="00D571B2">
        <w:rPr>
          <w:b/>
          <w:bCs/>
        </w:rPr>
        <w:t xml:space="preserve">Periodic review: </w:t>
      </w:r>
      <w:r>
        <w:t>A comprehensive accessibility review is conducted annually against the full WCAG 2.2 Level AA criteria</w:t>
      </w:r>
    </w:p>
    <w:p w14:paraId="5907ADFD" w14:textId="77777777" w:rsidR="00125DAB" w:rsidRDefault="00000000">
      <w:pPr>
        <w:spacing w:after="160" w:line="276" w:lineRule="auto"/>
      </w:pPr>
      <w:r>
        <w:t>We are committed to commissioning an independent accessibility audit as the Platform matures and user base grows.</w:t>
      </w:r>
    </w:p>
    <w:p w14:paraId="16AAB687" w14:textId="77777777" w:rsidR="00125DAB" w:rsidRDefault="00000000">
      <w:pPr>
        <w:pStyle w:val="Heading1"/>
      </w:pPr>
      <w:r>
        <w:t>7. Browser and Assistive Technology Compatibility</w:t>
      </w:r>
    </w:p>
    <w:p w14:paraId="2E2916EF" w14:textId="77777777" w:rsidR="00125DAB" w:rsidRDefault="00000000">
      <w:pPr>
        <w:spacing w:after="160" w:line="276" w:lineRule="auto"/>
      </w:pPr>
      <w:r>
        <w:t>Student Radar is designed to be compatible with:</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6826"/>
      </w:tblGrid>
      <w:tr w:rsidR="00125DAB" w14:paraId="26D0EE62" w14:textId="77777777">
        <w:tblPrEx>
          <w:tblCellMar>
            <w:top w:w="0" w:type="dxa"/>
            <w:bottom w:w="0" w:type="dxa"/>
          </w:tblCellMar>
        </w:tblPrEx>
        <w:trPr>
          <w:tblHeader/>
        </w:trPr>
        <w:tc>
          <w:tcPr>
            <w:tcW w:w="22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7961AA02" w14:textId="77777777" w:rsidR="00125DAB" w:rsidRDefault="00000000">
            <w:r>
              <w:rPr>
                <w:b/>
                <w:bCs/>
                <w:color w:val="FFFFFF"/>
              </w:rPr>
              <w:lastRenderedPageBreak/>
              <w:t>Category</w:t>
            </w:r>
          </w:p>
        </w:tc>
        <w:tc>
          <w:tcPr>
            <w:tcW w:w="68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32C4111A" w14:textId="77777777" w:rsidR="00125DAB" w:rsidRDefault="00000000">
            <w:r>
              <w:rPr>
                <w:b/>
                <w:bCs/>
                <w:color w:val="FFFFFF"/>
              </w:rPr>
              <w:t>Supported</w:t>
            </w:r>
          </w:p>
        </w:tc>
      </w:tr>
      <w:tr w:rsidR="00125DAB" w14:paraId="595EA6B4"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855FA92" w14:textId="77777777" w:rsidR="00125DAB" w:rsidRDefault="00000000">
            <w:r>
              <w:rPr>
                <w:color w:val="333333"/>
              </w:rPr>
              <w:t>Browsers</w:t>
            </w:r>
          </w:p>
        </w:tc>
        <w:tc>
          <w:tcPr>
            <w:tcW w:w="6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57A8C21" w14:textId="77777777" w:rsidR="00125DAB" w:rsidRDefault="00000000">
            <w:r>
              <w:rPr>
                <w:color w:val="333333"/>
              </w:rPr>
              <w:t>Google Chrome (latest two versions), Microsoft Edge (latest two versions), Mozilla Firefox (latest two versions), Safari (latest two versions)</w:t>
            </w:r>
          </w:p>
        </w:tc>
      </w:tr>
      <w:tr w:rsidR="00125DAB" w14:paraId="1A676FB4"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F2E23A1" w14:textId="77777777" w:rsidR="00125DAB" w:rsidRDefault="00000000">
            <w:r>
              <w:rPr>
                <w:color w:val="333333"/>
              </w:rPr>
              <w:t>Screen readers</w:t>
            </w:r>
          </w:p>
        </w:tc>
        <w:tc>
          <w:tcPr>
            <w:tcW w:w="6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819A1F8" w14:textId="77777777" w:rsidR="00125DAB" w:rsidRDefault="00000000">
            <w:r>
              <w:rPr>
                <w:color w:val="333333"/>
              </w:rPr>
              <w:t xml:space="preserve">NVDA (Windows), </w:t>
            </w:r>
            <w:proofErr w:type="spellStart"/>
            <w:r>
              <w:rPr>
                <w:color w:val="333333"/>
              </w:rPr>
              <w:t>VoiceOver</w:t>
            </w:r>
            <w:proofErr w:type="spellEnd"/>
            <w:r>
              <w:rPr>
                <w:color w:val="333333"/>
              </w:rPr>
              <w:t xml:space="preserve"> (macOS / iOS), </w:t>
            </w:r>
            <w:proofErr w:type="spellStart"/>
            <w:r>
              <w:rPr>
                <w:color w:val="333333"/>
              </w:rPr>
              <w:t>TalkBack</w:t>
            </w:r>
            <w:proofErr w:type="spellEnd"/>
            <w:r>
              <w:rPr>
                <w:color w:val="333333"/>
              </w:rPr>
              <w:t xml:space="preserve"> (Android)</w:t>
            </w:r>
          </w:p>
        </w:tc>
      </w:tr>
      <w:tr w:rsidR="00125DAB" w14:paraId="395A69A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D35003F" w14:textId="77777777" w:rsidR="00125DAB" w:rsidRDefault="00000000">
            <w:r>
              <w:rPr>
                <w:color w:val="333333"/>
              </w:rPr>
              <w:t>Operating systems</w:t>
            </w:r>
          </w:p>
        </w:tc>
        <w:tc>
          <w:tcPr>
            <w:tcW w:w="6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55718AC" w14:textId="77777777" w:rsidR="00125DAB" w:rsidRDefault="00000000">
            <w:r>
              <w:rPr>
                <w:color w:val="333333"/>
              </w:rPr>
              <w:t>Windows 10+, macOS 12+, iOS 15+, Android 12+, ChromeOS</w:t>
            </w:r>
          </w:p>
        </w:tc>
      </w:tr>
      <w:tr w:rsidR="00125DAB" w14:paraId="34372C1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C933BF3" w14:textId="77777777" w:rsidR="00125DAB" w:rsidRDefault="00000000">
            <w:r>
              <w:rPr>
                <w:color w:val="333333"/>
              </w:rPr>
              <w:t>Input methods</w:t>
            </w:r>
          </w:p>
        </w:tc>
        <w:tc>
          <w:tcPr>
            <w:tcW w:w="6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76FB9CA" w14:textId="77777777" w:rsidR="00125DAB" w:rsidRDefault="00000000">
            <w:r>
              <w:rPr>
                <w:color w:val="333333"/>
              </w:rPr>
              <w:t>Keyboard, mouse, touch, voice control (OS-level)</w:t>
            </w:r>
          </w:p>
        </w:tc>
      </w:tr>
      <w:tr w:rsidR="00125DAB" w14:paraId="44417C08"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3A225B3" w14:textId="77777777" w:rsidR="00125DAB" w:rsidRDefault="00000000">
            <w:r>
              <w:rPr>
                <w:color w:val="333333"/>
              </w:rPr>
              <w:t>Zoom</w:t>
            </w:r>
          </w:p>
        </w:tc>
        <w:tc>
          <w:tcPr>
            <w:tcW w:w="6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E8D0D3C" w14:textId="77777777" w:rsidR="00125DAB" w:rsidRDefault="00000000">
            <w:r>
              <w:rPr>
                <w:color w:val="333333"/>
              </w:rPr>
              <w:t>Content is functional at up to 400% browser zoom</w:t>
            </w:r>
          </w:p>
        </w:tc>
      </w:tr>
    </w:tbl>
    <w:p w14:paraId="1F401274" w14:textId="77777777" w:rsidR="00125DAB" w:rsidRDefault="00125DAB">
      <w:pPr>
        <w:spacing w:after="200"/>
      </w:pPr>
    </w:p>
    <w:p w14:paraId="7810B3EB" w14:textId="77777777" w:rsidR="00125DAB" w:rsidRDefault="00000000">
      <w:pPr>
        <w:pStyle w:val="Heading1"/>
      </w:pPr>
      <w:r>
        <w:t>8. Education-Specific Considerations</w:t>
      </w:r>
    </w:p>
    <w:p w14:paraId="33D33F06" w14:textId="77777777" w:rsidR="00125DAB" w:rsidRDefault="00000000">
      <w:pPr>
        <w:spacing w:after="160" w:line="276" w:lineRule="auto"/>
      </w:pPr>
      <w:r>
        <w:t>Given that Student Radar is used in schools and MATs, we take particular care in the following areas:</w:t>
      </w:r>
    </w:p>
    <w:p w14:paraId="4A259E5F" w14:textId="77777777" w:rsidR="00125DAB" w:rsidRDefault="00000000" w:rsidP="00D571B2">
      <w:pPr>
        <w:spacing w:after="80" w:line="276" w:lineRule="auto"/>
      </w:pPr>
      <w:r w:rsidRPr="00D571B2">
        <w:rPr>
          <w:b/>
          <w:bCs/>
        </w:rPr>
        <w:t xml:space="preserve">Staff with disabilities: </w:t>
      </w:r>
      <w:r>
        <w:t>The Platform is designed to be operable by school staff who use assistive technology, including SENCOs, teachers, administrators, and DSLs</w:t>
      </w:r>
    </w:p>
    <w:p w14:paraId="20399082" w14:textId="77777777" w:rsidR="00125DAB" w:rsidRDefault="00000000" w:rsidP="00D571B2">
      <w:pPr>
        <w:spacing w:after="80" w:line="276" w:lineRule="auto"/>
      </w:pPr>
      <w:r w:rsidRPr="00D571B2">
        <w:rPr>
          <w:b/>
          <w:bCs/>
        </w:rPr>
        <w:t xml:space="preserve">Diverse IT environments: </w:t>
      </w:r>
      <w:r>
        <w:t>Schools operate a wide range of devices, browsers, and screen sizes. The Platform is tested across common school IT configurations, including older hardware and managed Chromebooks</w:t>
      </w:r>
    </w:p>
    <w:p w14:paraId="5B699794" w14:textId="77777777" w:rsidR="00125DAB" w:rsidRDefault="00000000" w:rsidP="00D571B2">
      <w:pPr>
        <w:spacing w:after="80" w:line="276" w:lineRule="auto"/>
      </w:pPr>
      <w:r w:rsidRPr="00D571B2">
        <w:rPr>
          <w:b/>
          <w:bCs/>
        </w:rPr>
        <w:t xml:space="preserve">Cognitive accessibility: </w:t>
      </w:r>
      <w:r>
        <w:t>Interface language is kept plain and consistent. Navigation is predictable. Error messages are clear and actionable</w:t>
      </w:r>
    </w:p>
    <w:p w14:paraId="7CE8E61F" w14:textId="77777777" w:rsidR="00125DAB" w:rsidRDefault="00000000" w:rsidP="00D571B2">
      <w:pPr>
        <w:spacing w:after="80" w:line="276" w:lineRule="auto"/>
      </w:pPr>
      <w:r w:rsidRPr="00D571B2">
        <w:rPr>
          <w:b/>
          <w:bCs/>
        </w:rPr>
        <w:t xml:space="preserve">Training materials: </w:t>
      </w:r>
      <w:r>
        <w:t>User guides and onboarding materials are designed with accessibility in mind, using clear headings, plain language, and appropriate formatting</w:t>
      </w:r>
    </w:p>
    <w:p w14:paraId="0DD13FE8" w14:textId="77777777" w:rsidR="00125DAB" w:rsidRDefault="00000000">
      <w:pPr>
        <w:pStyle w:val="Heading1"/>
      </w:pPr>
      <w:r>
        <w:t>9. Feedback and Contact</w:t>
      </w:r>
    </w:p>
    <w:p w14:paraId="2F8D5883" w14:textId="77777777" w:rsidR="00125DAB" w:rsidRDefault="00000000">
      <w:pPr>
        <w:spacing w:after="160" w:line="276" w:lineRule="auto"/>
      </w:pPr>
      <w:r>
        <w:t>We welcome feedback on the accessibility of Student Radar. If you encounter an accessibility barrier or have suggestions for improvement, please contact us:</w:t>
      </w:r>
    </w:p>
    <w:p w14:paraId="5C895A07" w14:textId="77777777" w:rsidR="00125DAB" w:rsidRDefault="00000000">
      <w:pPr>
        <w:spacing w:after="40" w:line="276" w:lineRule="auto"/>
      </w:pPr>
      <w:r>
        <w:rPr>
          <w:b/>
          <w:bCs/>
        </w:rPr>
        <w:t>Student Radar – Accessibility</w:t>
      </w:r>
    </w:p>
    <w:p w14:paraId="1C4FA07A" w14:textId="77777777" w:rsidR="00125DAB" w:rsidRDefault="00000000">
      <w:pPr>
        <w:spacing w:after="160" w:line="276" w:lineRule="auto"/>
      </w:pPr>
      <w:r>
        <w:t>Email: support@studentradar.com</w:t>
      </w:r>
    </w:p>
    <w:p w14:paraId="35CC2B4F" w14:textId="77777777" w:rsidR="00125DAB" w:rsidRDefault="00000000">
      <w:pPr>
        <w:spacing w:after="160" w:line="276" w:lineRule="auto"/>
      </w:pPr>
      <w:r>
        <w:t>Website: www.studentradar.com</w:t>
      </w:r>
    </w:p>
    <w:p w14:paraId="74A63802" w14:textId="77777777" w:rsidR="00125DAB" w:rsidRDefault="00000000">
      <w:pPr>
        <w:spacing w:after="160" w:line="276" w:lineRule="auto"/>
      </w:pPr>
      <w:r>
        <w:t xml:space="preserve">Address: </w:t>
      </w:r>
      <w:proofErr w:type="spellStart"/>
      <w:r>
        <w:t>SENDlink</w:t>
      </w:r>
      <w:proofErr w:type="spellEnd"/>
      <w:r>
        <w:t xml:space="preserve"> LTD, 10 Masefield Gardens, Plymouth, PL5 3HU</w:t>
      </w:r>
    </w:p>
    <w:p w14:paraId="27BF9B6A" w14:textId="77777777" w:rsidR="00125DAB" w:rsidRDefault="00000000">
      <w:pPr>
        <w:spacing w:after="160" w:line="276" w:lineRule="auto"/>
      </w:pPr>
      <w:r>
        <w:t>We aim to respond to accessibility feedback within 5 Business Days. Where an issue is identified, we will provide an estimated timeline for resolution and, where possible, offer a workaround in the interim.</w:t>
      </w:r>
    </w:p>
    <w:p w14:paraId="7CBA008E" w14:textId="77777777" w:rsidR="00125DAB" w:rsidRDefault="00000000">
      <w:pPr>
        <w:pStyle w:val="Heading1"/>
      </w:pPr>
      <w:r>
        <w:t>10. Enforcement Procedure</w:t>
      </w:r>
    </w:p>
    <w:p w14:paraId="06B439A1" w14:textId="77777777" w:rsidR="00125DAB" w:rsidRDefault="00000000">
      <w:pPr>
        <w:spacing w:after="160" w:line="276" w:lineRule="auto"/>
      </w:pPr>
      <w:r>
        <w:lastRenderedPageBreak/>
        <w:t>If you are not satisfied with our response to an accessibility concern, you may contact the Equality Advisory Support Service (EASS) or the Equality and Human Rights Commission (EHRC) for further advice and assistance.</w:t>
      </w:r>
    </w:p>
    <w:p w14:paraId="4B139A7F" w14:textId="77777777" w:rsidR="00125DAB" w:rsidRDefault="00000000">
      <w:pPr>
        <w:spacing w:after="160" w:line="276" w:lineRule="auto"/>
      </w:pPr>
      <w:r>
        <w:t>The Equality Advisory Support Service can be contacted at:</w:t>
      </w:r>
    </w:p>
    <w:p w14:paraId="4A1ADF24" w14:textId="77777777" w:rsidR="00125DAB" w:rsidRDefault="00000000" w:rsidP="00D571B2">
      <w:pPr>
        <w:pStyle w:val="ListParagraph"/>
        <w:numPr>
          <w:ilvl w:val="0"/>
          <w:numId w:val="7"/>
        </w:numPr>
        <w:spacing w:after="80" w:line="276" w:lineRule="auto"/>
      </w:pPr>
      <w:r>
        <w:t>Telephone: 0808 800 0082</w:t>
      </w:r>
    </w:p>
    <w:p w14:paraId="03EF3C3A" w14:textId="77777777" w:rsidR="00125DAB" w:rsidRDefault="00000000" w:rsidP="00D571B2">
      <w:pPr>
        <w:pStyle w:val="ListParagraph"/>
        <w:numPr>
          <w:ilvl w:val="0"/>
          <w:numId w:val="7"/>
        </w:numPr>
        <w:spacing w:after="80" w:line="276" w:lineRule="auto"/>
      </w:pPr>
      <w:r>
        <w:t>Email: via the EASS website contact form</w:t>
      </w:r>
    </w:p>
    <w:p w14:paraId="0BE62FE0" w14:textId="77777777" w:rsidR="00125DAB" w:rsidRDefault="00000000" w:rsidP="00D571B2">
      <w:pPr>
        <w:pStyle w:val="ListParagraph"/>
        <w:numPr>
          <w:ilvl w:val="0"/>
          <w:numId w:val="7"/>
        </w:numPr>
        <w:spacing w:after="80" w:line="276" w:lineRule="auto"/>
      </w:pPr>
      <w:r>
        <w:t>Website: www.equalityadvisoryservice.com</w:t>
      </w:r>
    </w:p>
    <w:p w14:paraId="18C75DB3" w14:textId="77777777" w:rsidR="00125DAB" w:rsidRDefault="00000000">
      <w:pPr>
        <w:pStyle w:val="Heading1"/>
      </w:pPr>
      <w:r>
        <w:t>11. Review</w:t>
      </w:r>
    </w:p>
    <w:p w14:paraId="33624DC8" w14:textId="77777777" w:rsidR="00125DAB" w:rsidRDefault="00000000">
      <w:pPr>
        <w:spacing w:after="160" w:line="276" w:lineRule="auto"/>
      </w:pPr>
      <w:r>
        <w:t>This Accessibility Statement is reviewed annually, or sooner if triggered by:</w:t>
      </w:r>
    </w:p>
    <w:p w14:paraId="5D4EBC82" w14:textId="77777777" w:rsidR="00125DAB" w:rsidRDefault="00000000" w:rsidP="00D571B2">
      <w:pPr>
        <w:pStyle w:val="ListParagraph"/>
        <w:numPr>
          <w:ilvl w:val="0"/>
          <w:numId w:val="8"/>
        </w:numPr>
        <w:spacing w:after="80" w:line="276" w:lineRule="auto"/>
      </w:pPr>
      <w:r>
        <w:t>A significant Platform update or redesign</w:t>
      </w:r>
    </w:p>
    <w:p w14:paraId="30A2B2AD" w14:textId="77777777" w:rsidR="00125DAB" w:rsidRDefault="00000000" w:rsidP="00D571B2">
      <w:pPr>
        <w:pStyle w:val="ListParagraph"/>
        <w:numPr>
          <w:ilvl w:val="0"/>
          <w:numId w:val="8"/>
        </w:numPr>
        <w:spacing w:after="80" w:line="276" w:lineRule="auto"/>
      </w:pPr>
      <w:r>
        <w:t>User feedback identifying accessibility barriers</w:t>
      </w:r>
    </w:p>
    <w:p w14:paraId="6CAD5C74" w14:textId="77777777" w:rsidR="00125DAB" w:rsidRDefault="00000000" w:rsidP="00D571B2">
      <w:pPr>
        <w:pStyle w:val="ListParagraph"/>
        <w:numPr>
          <w:ilvl w:val="0"/>
          <w:numId w:val="8"/>
        </w:numPr>
        <w:spacing w:after="80" w:line="276" w:lineRule="auto"/>
      </w:pPr>
      <w:r>
        <w:t>Changes to WCAG guidelines or UK accessibility regulations</w:t>
      </w:r>
    </w:p>
    <w:p w14:paraId="51C0C487" w14:textId="77777777" w:rsidR="00125DAB" w:rsidRDefault="00000000" w:rsidP="00D571B2">
      <w:pPr>
        <w:pStyle w:val="ListParagraph"/>
        <w:numPr>
          <w:ilvl w:val="0"/>
          <w:numId w:val="8"/>
        </w:numPr>
        <w:spacing w:after="80" w:line="276" w:lineRule="auto"/>
      </w:pPr>
      <w:r>
        <w:t>Findings from accessibility testing or independent audit</w:t>
      </w:r>
    </w:p>
    <w:p w14:paraId="6B404894" w14:textId="77777777" w:rsidR="00125DAB" w:rsidRDefault="00000000">
      <w:pPr>
        <w:spacing w:after="160" w:line="276" w:lineRule="auto"/>
      </w:pPr>
      <w:r>
        <w:t>Material changes are communicated to Customers via the Platform or email.</w:t>
      </w:r>
    </w:p>
    <w:sectPr w:rsidR="00125DAB">
      <w:headerReference w:type="default" r:id="rId7"/>
      <w:footerReference w:type="default" r:id="rId8"/>
      <w:pgSz w:w="11906" w:h="16838"/>
      <w:pgMar w:top="220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E10A9" w14:textId="77777777" w:rsidR="00845E04" w:rsidRDefault="00845E04">
      <w:r>
        <w:separator/>
      </w:r>
    </w:p>
  </w:endnote>
  <w:endnote w:type="continuationSeparator" w:id="0">
    <w:p w14:paraId="7D440E73" w14:textId="77777777" w:rsidR="00845E04" w:rsidRDefault="00845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7B1F" w14:textId="77777777" w:rsidR="00125DAB" w:rsidRDefault="00000000">
    <w:pPr>
      <w:pBdr>
        <w:top w:val="single" w:sz="1" w:space="8" w:color="CCCCCC"/>
      </w:pBdr>
      <w:spacing w:before="200"/>
      <w:jc w:val="center"/>
    </w:pPr>
    <w:r>
      <w:rPr>
        <w:color w:val="888888"/>
        <w:sz w:val="18"/>
        <w:szCs w:val="18"/>
      </w:rPr>
      <w:t xml:space="preserve">Student Radar – Accessibility </w:t>
    </w:r>
    <w:proofErr w:type="gramStart"/>
    <w:r>
      <w:rPr>
        <w:color w:val="888888"/>
        <w:sz w:val="18"/>
        <w:szCs w:val="18"/>
      </w:rPr>
      <w:t>Statement  |</w:t>
    </w:r>
    <w:proofErr w:type="gramEnd"/>
    <w:r>
      <w:rPr>
        <w:color w:val="888888"/>
        <w:sz w:val="18"/>
        <w:szCs w:val="18"/>
      </w:rPr>
      <w:t xml:space="preserve">  Page </w:t>
    </w:r>
    <w:r>
      <w:rPr>
        <w:color w:val="888888"/>
        <w:sz w:val="18"/>
        <w:szCs w:val="18"/>
      </w:rPr>
      <w:fldChar w:fldCharType="begin"/>
    </w:r>
    <w:r>
      <w:rPr>
        <w:color w:val="888888"/>
        <w:sz w:val="18"/>
        <w:szCs w:val="18"/>
      </w:rPr>
      <w:instrText>PAGE</w:instrText>
    </w:r>
    <w:r>
      <w:rPr>
        <w:color w:val="888888"/>
        <w:sz w:val="18"/>
        <w:szCs w:val="18"/>
      </w:rPr>
      <w:fldChar w:fldCharType="separate"/>
    </w:r>
    <w:r w:rsidR="00D571B2">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60D4D" w14:textId="77777777" w:rsidR="00845E04" w:rsidRDefault="00845E04">
      <w:r>
        <w:separator/>
      </w:r>
    </w:p>
  </w:footnote>
  <w:footnote w:type="continuationSeparator" w:id="0">
    <w:p w14:paraId="368DBE9D" w14:textId="77777777" w:rsidR="00845E04" w:rsidRDefault="00845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3175" w14:textId="77777777" w:rsidR="00000000" w:rsidRDefault="00000000">
    <w:r>
      <w:rPr>
        <w:noProof/>
      </w:rPr>
      <mc:AlternateContent>
        <mc:Choice Requires="wps">
          <w:drawing>
            <wp:anchor distT="0" distB="0" distL="114300" distR="114300" simplePos="0" relativeHeight="251660287" behindDoc="0" locked="0" layoutInCell="1" allowOverlap="1" wp14:anchorId="1C61C442" wp14:editId="67DF7839">
              <wp:simplePos x="0" y="0"/>
              <wp:positionH relativeFrom="column">
                <wp:posOffset>116678</wp:posOffset>
              </wp:positionH>
              <wp:positionV relativeFrom="paragraph">
                <wp:posOffset>-438785</wp:posOffset>
              </wp:positionV>
              <wp:extent cx="4944110" cy="446405"/>
              <wp:effectExtent l="0" t="0" r="0" b="0"/>
              <wp:wrapNone/>
              <wp:docPr id="261690491" name="Text Box 5"/>
              <wp:cNvGraphicFramePr/>
              <a:graphic xmlns:a="http://schemas.openxmlformats.org/drawingml/2006/main">
                <a:graphicData uri="http://schemas.microsoft.com/office/word/2010/wordprocessingShape">
                  <wps:wsp>
                    <wps:cNvSpPr txBox="1"/>
                    <wps:spPr>
                      <a:xfrm>
                        <a:off x="0" y="0"/>
                        <a:ext cx="4944110" cy="446405"/>
                      </a:xfrm>
                      <a:prstGeom prst="rect">
                        <a:avLst/>
                      </a:prstGeom>
                      <a:noFill/>
                      <a:ln w="6350">
                        <a:noFill/>
                      </a:ln>
                    </wps:spPr>
                    <wps:txbx>
                      <w:txbxContent>
                        <w:p w14:paraId="4CAA4754" w14:textId="77777777" w:rsidR="00000000" w:rsidRPr="00080167" w:rsidRDefault="00000000">
                          <w:pPr>
                            <w:rPr>
                              <w:b/>
                              <w:bCs/>
                              <w:color w:val="FFFFFF" w:themeColor="background1"/>
                              <w:sz w:val="44"/>
                              <w:szCs w:val="44"/>
                            </w:rPr>
                          </w:pPr>
                          <w:r w:rsidRPr="00080167">
                            <w:rPr>
                              <w:b/>
                              <w:bCs/>
                              <w:color w:val="FFFFFF" w:themeColor="background1"/>
                              <w:sz w:val="44"/>
                              <w:szCs w:val="44"/>
                            </w:rPr>
                            <w:t>Student Radar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61C442" id="_x0000_t202" coordsize="21600,21600" o:spt="202" path="m,l,21600r21600,l21600,xe">
              <v:stroke joinstyle="miter"/>
              <v:path gradientshapeok="t" o:connecttype="rect"/>
            </v:shapetype>
            <v:shape id="Text Box 5" o:spid="_x0000_s1026" type="#_x0000_t202" style="position:absolute;margin-left:9.2pt;margin-top:-34.55pt;width:389.3pt;height:35.15pt;z-index:251660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6fPaFgIAACwEAAAOAAAAZHJzL2Uyb0RvYy54bWysU8tu2zAQvBfoPxC815Jc2U0Ey4GbwEWB IAngFDnTFGkJoLgsSVtyv75LSn4g7anohdrlrvYxM1zc9a0iB2FdA7qk2SSlRGgOVaN3Jf3xuv50 Q4nzTFdMgRYlPQpH75YfPyw6U4gp1KAqYQkW0a7oTElr702RJI7XomVuAkZoDEqwLfPo2l1SWdZh 9VYl0zSdJx3Yyljgwjm8fRiCdBnrSym4f5bSCU9USXE2H08bz204k+WCFTvLTN3wcQz2D1O0rNHY 9FzqgXlG9rb5o1TbcAsOpJ9waBOQsuEi7oDbZOm7bTY1MyLuguA4c4bJ/b+y/OmwMS+W+P4r9Ehg AKQzrnB4GfbppW3DFyclGEcIj2fYRO8Jx8v8Ns+zDEMcY3k+z9NZKJNc/jbW+W8CWhKMklqkJaLF Do/OD6mnlNBMw7pRKlKjNOlKOv88S+MP5wgWVxp7XGYNlu+3/bjAFqoj7mVhoNwZvm6w+SNz/oVZ 5BjnRd36ZzykAmwCo0VJDfbX3+5DPkKPUUo61ExJ3c89s4IS9V0jKbdZngeRRSeffZmiY68j2+uI 3rf3gLLM8IUYHs2Q79XJlBbaN5T3KnTFENMce5fUn8x7PygZnwcXq1VMQlkZ5h/1xvBQOsAZoH3t 35g1I/4emXuCk7pY8Y6GIXcgYrX3IJvIUQB4QHXEHSUZWR6fT9D8tR+zLo98+RsAAP//AwBQSwME FAAGAAgAAAAhAHBZtoHjAAAADQEAAA8AAABkcnMvZG93bnJldi54bWxMT01PwkAQvZv4HzZj4g22 NAqldEtIDTExcgC5eJt2h7axu1u7C1R/veNJL5O8vI95L1uPphMXGnzrrILZNAJBtnK6tbWC49t2 koDwAa3GzllS8EUe1vntTYapdle7p8sh1IJDrE9RQRNCn0rpq4YM+qnryTJ3coPBwHCopR7wyuGm k3EUzaXB1vKHBnsqGqo+Dmej4KXY7nBfxib57orn19Om/zy+Pyp1fzc+rfhsViACjeHPAb8buD/k XKx0Z6u96BgnD6xUMJkvZyBYsFgueGHJTAwyz+T/FfkPAAAA//8DAFBLAQItABQABgAIAAAAIQC2 gziS/gAAAOEBAAATAAAAAAAAAAAAAAAAAAAAAABbQ29udGVudF9UeXBlc10ueG1sUEsBAi0AFAAG AAgAAAAhADj9If/WAAAAlAEAAAsAAAAAAAAAAAAAAAAALwEAAF9yZWxzLy5yZWxzUEsBAi0AFAAG AAgAAAAhAJ7p89oWAgAALAQAAA4AAAAAAAAAAAAAAAAALgIAAGRycy9lMm9Eb2MueG1sUEsBAi0A FAAGAAgAAAAhAHBZtoHjAAAADQEAAA8AAAAAAAAAAAAAAAAAcAQAAGRycy9kb3ducmV2LnhtbFBL BQYAAAAABAAEAPMAAACABQAAAAA= " filled="f" stroked="f" strokeweight=".5pt">
              <v:textbox>
                <w:txbxContent>
                  <w:p w14:paraId="1FF9FA37" w14:textId="14F9724C" w:rsidR="00080167" w:rsidRPr="00080167" w:rsidRDefault="00080167">
                    <w:pPr>
                      <w:rPr>
                        <w:rFonts w:ascii="Helvetica" w:hAnsi="Helvetica"/>
                        <w:b/>
                        <w:bCs/>
                        <w:color w:val="FFFFFF" w:themeColor="background1"/>
                        <w:sz w:val="44"/>
                        <w:szCs w:val="44"/>
                      </w:rPr>
                    </w:pPr>
                    <w:r w:rsidRPr="00080167">
                      <w:rPr>
                        <w:rFonts w:ascii="Helvetica" w:hAnsi="Helvetica"/>
                        <w:b/>
                        <w:bCs/>
                        <w:color w:val="FFFFFF" w:themeColor="background1"/>
                        <w:sz w:val="44"/>
                        <w:szCs w:val="44"/>
                      </w:rPr>
                      <w:t>Student Radar</w:t>
                    </w:r>
                  </w:p>
                </w:txbxContent>
              </v:textbox>
            </v:shape>
          </w:pict>
        </mc:Fallback>
      </mc:AlternateContent>
    </w:r>
    <w:r>
      <w:rPr>
        <w:noProof/>
      </w:rPr>
      <mc:AlternateContent>
        <mc:Choice Requires="wps">
          <w:drawing>
            <wp:anchor distT="0" distB="0" distL="114300" distR="114300" simplePos="0" relativeHeight="251662335" behindDoc="0" locked="0" layoutInCell="1" allowOverlap="1" wp14:anchorId="0EC1EDF5" wp14:editId="416A08C3">
              <wp:simplePos x="0" y="0"/>
              <wp:positionH relativeFrom="column">
                <wp:posOffset>106045</wp:posOffset>
              </wp:positionH>
              <wp:positionV relativeFrom="paragraph">
                <wp:posOffset>-120488</wp:posOffset>
              </wp:positionV>
              <wp:extent cx="6527401" cy="659057"/>
              <wp:effectExtent l="0" t="0" r="0" b="0"/>
              <wp:wrapNone/>
              <wp:docPr id="673834606" name="Text Box 5"/>
              <wp:cNvGraphicFramePr/>
              <a:graphic xmlns:a="http://schemas.openxmlformats.org/drawingml/2006/main">
                <a:graphicData uri="http://schemas.microsoft.com/office/word/2010/wordprocessingShape">
                  <wps:wsp>
                    <wps:cNvSpPr txBox="1"/>
                    <wps:spPr>
                      <a:xfrm>
                        <a:off x="0" y="0"/>
                        <a:ext cx="6527401" cy="659057"/>
                      </a:xfrm>
                      <a:prstGeom prst="rect">
                        <a:avLst/>
                      </a:prstGeom>
                      <a:noFill/>
                      <a:ln w="6350">
                        <a:noFill/>
                      </a:ln>
                    </wps:spPr>
                    <wps:txbx>
                      <w:txbxContent>
                        <w:p w14:paraId="1D39EB08" w14:textId="77777777" w:rsidR="00000000" w:rsidRPr="00080167" w:rsidRDefault="00000000" w:rsidP="00080167">
                          <w:pPr>
                            <w:rPr>
                              <w:b/>
                              <w:bCs/>
                              <w:color w:val="FFFFFF" w:themeColor="background1"/>
                              <w:sz w:val="56"/>
                              <w:szCs w:val="56"/>
                            </w:rPr>
                          </w:pPr>
                          <w:r w:rsidRPr="00080167">
                            <w:rPr>
                              <w:b/>
                              <w:bCs/>
                              <w:color w:val="FFFFFF" w:themeColor="background1"/>
                              <w:sz w:val="56"/>
                              <w:szCs w:val="56"/>
                            </w:rPr>
                            <w:t>Accessibility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1EDF5" id="_x0000_s1027" type="#_x0000_t202" style="position:absolute;margin-left:8.35pt;margin-top:-9.5pt;width:513.95pt;height:51.9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mBvgGAIAADMEAAAOAAAAZHJzL2Uyb0RvYy54bWysU01v2zAMvQ/YfxB0X+xk+ViNOEXWIsOA oC2QDj0rshQLkEVNUmJnv36UnC90Ow270JRIP5LvUfP7rtHkIJxXYEo6HOSUCMOhUmZX0h+vq09f KPGBmYppMKKkR+Hp/eLjh3lrCzGCGnQlHEEQ44vWlrQOwRZZ5nktGuYHYIXBoATXsIBHt8sqx1pE b3Q2yvNp1oKrrAMuvMfbxz5IFwlfSsHDs5ReBKJLir2FZF2y22izxZwVO8dsrfipDfYPXTRMGSx6 gXpkgZG9U39ANYo78CDDgEOTgZSKizQDTjPM302zqZkVaRYkx9sLTf7/wfKnw8a+OBK6r9ChgJGQ 1vrC42Wcp5OuiV/slGAcKTxeaBNdIBwvp5PRbJwPKeEYm07u8skswmTXv63z4ZuAhkSnpA5lSWyx w9qHPvWcEosZWCmtkzTakBZBP0/y9MMlguDaYI1rr9EL3bYjqrqZYwvVEcdz0CvvLV8p7GHNfHhh DqXGiXB9wzMaqQFrwcmjpAb362/3MR8VwCglLa5OSf3PPXOCEv3doDZ3w/E47lo6jCezER7cbWR7 GzH75gFwO5E/7C65MT/osysdNG+45ctYFUPMcKxd0nB2H0K/0PhKuFguUxJul2VhbTaWR+jIamT4 tXtjzp5kCCjgE5yXjBXv1Ohzez2W+wBSJakizz2rJ/pxM5PYp1cUV//2nLKub33xGwAA//8DAFBL AwQUAAYACAAAACEAElfYHuYAAAAPAQAADwAAAGRycy9kb3ducmV2LnhtbEyPT0/CQBDF7yZ+h82Y eIMtpNZSuiWkhpgYOYBcvE27S9uwf2p3geqndzjpZZKXefPm/fLVaDS7qMF3zgqYTSNgytZOdrYR cPjYTFJgPqCVqJ1VAr6Vh1Vxf5djJt3V7tRlHxpGIdZnKKANoc8493WrDPqp65Wl3dENBgPJoeFy wCuFG83nUZRwg52lDy32qmxVfdqfjYC3crPFXTU36Y8uX9+P6/7r8PkkxOPD+LKksV4CC2oMfxdw Y6D+UFCxyp2t9EyTTp7JKWAyWxDYzRDFcQKsEpDGKfAi5/85il8AAAD//wMAUEsBAi0AFAAGAAgA AAAhALaDOJL+AAAA4QEAABMAAAAAAAAAAAAAAAAAAAAAAFtDb250ZW50X1R5cGVzXS54bWxQSwEC LQAUAAYACAAAACEAOP0h/9YAAACUAQAACwAAAAAAAAAAAAAAAAAvAQAAX3JlbHMvLnJlbHNQSwEC LQAUAAYACAAAACEAtpgb4BgCAAAzBAAADgAAAAAAAAAAAAAAAAAuAgAAZHJzL2Uyb0RvYy54bWxQ SwECLQAUAAYACAAAACEAElfYHuYAAAAPAQAADwAAAAAAAAAAAAAAAAByBAAAZHJzL2Rvd25yZXYu eG1sUEsFBgAAAAAEAAQA8wAAAIUFAAAAAA== " filled="f" stroked="f" strokeweight=".5pt">
              <v:textbox>
                <w:txbxContent>
                  <w:p w14:paraId="708F03B4" w14:textId="3FC24C8F" w:rsidR="00080167" w:rsidRPr="00080167" w:rsidRDefault="00080167" w:rsidP="00080167">
                    <w:pPr>
                      <w:rPr>
                        <w:rFonts w:ascii="Helvetica" w:hAnsi="Helvetica"/>
                        <w:b/>
                        <w:bCs/>
                        <w:color w:val="FFFFFF" w:themeColor="background1"/>
                        <w:sz w:val="56"/>
                        <w:szCs w:val="56"/>
                      </w:rPr>
                    </w:pPr>
                    <w:r w:rsidRPr="00080167">
                      <w:rPr>
                        <w:rFonts w:ascii="Helvetica" w:hAnsi="Helvetica"/>
                        <w:b/>
                        <w:bCs/>
                        <w:color w:val="FFFFFF" w:themeColor="background1"/>
                        <w:sz w:val="56"/>
                        <w:szCs w:val="56"/>
                      </w:rPr>
                      <w:t>Accessibility Statement</w:t>
                    </w:r>
                  </w:p>
                </w:txbxContent>
              </v:textbox>
            </v:shape>
          </w:pict>
        </mc:Fallback>
      </mc:AlternateContent>
    </w:r>
    <w:r>
      <w:rPr>
        <w:noProof/>
      </w:rPr>
      <w:drawing>
        <wp:anchor distT="0" distB="0" distL="114300" distR="114300" simplePos="0" relativeHeight="251659263" behindDoc="0" locked="0" layoutInCell="1" allowOverlap="1" wp14:anchorId="6C1E03F1" wp14:editId="6C27C6FC">
          <wp:simplePos x="0" y="0"/>
          <wp:positionH relativeFrom="column">
            <wp:posOffset>-850427</wp:posOffset>
          </wp:positionH>
          <wp:positionV relativeFrom="paragraph">
            <wp:posOffset>-469900</wp:posOffset>
          </wp:positionV>
          <wp:extent cx="956310" cy="956310"/>
          <wp:effectExtent l="0" t="0" r="0" b="0"/>
          <wp:wrapSquare wrapText="bothSides"/>
          <wp:docPr id="1064856905" name="Picture 3" descr="A green circle with black lette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56905" name="Picture 3" descr="A green circle with black letters  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6310" cy="9563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0" behindDoc="0" locked="0" layoutInCell="1" allowOverlap="1" wp14:anchorId="6668C484" wp14:editId="08359836">
              <wp:simplePos x="0" y="0"/>
              <wp:positionH relativeFrom="column">
                <wp:posOffset>-732155</wp:posOffset>
              </wp:positionH>
              <wp:positionV relativeFrom="paragraph">
                <wp:posOffset>-363693</wp:posOffset>
              </wp:positionV>
              <wp:extent cx="712381" cy="712381"/>
              <wp:effectExtent l="0" t="0" r="0" b="0"/>
              <wp:wrapNone/>
              <wp:docPr id="758456839" name="Oval 4"/>
              <wp:cNvGraphicFramePr/>
              <a:graphic xmlns:a="http://schemas.openxmlformats.org/drawingml/2006/main">
                <a:graphicData uri="http://schemas.microsoft.com/office/word/2010/wordprocessingShape">
                  <wps:wsp>
                    <wps:cNvSpPr/>
                    <wps:spPr>
                      <a:xfrm>
                        <a:off x="0" y="0"/>
                        <a:ext cx="712381" cy="712381"/>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16ED9D" id="Oval 4" o:spid="_x0000_s1026" style="position:absolute;margin-left:-57.65pt;margin-top:-28.65pt;width:56.1pt;height:56.1pt;z-index:251658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Du6wegIAAGAFAAAOAAAAZHJzL2Uyb0RvYy54bWysVE1v2zAMvQ/YfxB0X21n7doFdYqgRYcB RRusHXpWZCkWIIuapMTJfv0oyXa6tdhh2EUmRfLxw4+6vNp3muyE8wpMTauTkhJhODTKbGr6/en2 wwUlPjDTMA1G1PQgPL1avH932du5mEELuhGOIIjx897WtA3BzovC81Z0zJ+AFQaNElzHAqpuUzSO 9Yje6WJWlp+KHlxjHXDhPd7eZCNdJHwpBQ8PUnoRiK4p1hbS6dK5jmexuGTzjWO2VXwog/1DFR1T BpNOUDcsMLJ16hVUp7gDDzKccOgKkFJxkXrAbqryj24eW2ZF6gWH4+00Jv//YPn97tGuHI6ht37u UYxd7KXr4hfrI/s0rMM0LLEPhOPleTX7eFFRwtE0yIhSHIOt8+GLgI5EoaZCa2V9bIfN2e7Oh+w9 esVrD1o1t0rrpEQKiGvtyI7hz1tvqvizEP83L22ir4EYlc3xpjg2k6Rw0CL6afNNSKIaLH+WCkk8 OyZhnAsTqmxqWSNy7uqsLBNVYvaxrFRLAozIEvNP2APA6JlBRuxc5eAfQ0Wi6RRc/q2wHDxFpMxg whTcKQPuLQCNXQ2Zs/84pDyaOKU1NIeVIw7yknjLbxX+uTvmw4o53ArcH9z08ICH1NDXFAaJkhbc z7fuoz+SFa2U9LhlNfU/tswJSvRXgzT+XJ2exrVMyunZ+QwV99Kyfmkx2+4akAvIOqwuidE/6FGU DrpnfBCWMSuamOGYu6Y8uFG5Dnn78UnhYrlMbriKloU782h5BI9TjbR82j8zZwf6BuT9PYwb+YrC 2TdGGlhuA0iV+H2c6zBvXONEnOHJie/ESz15HR/GxS8AAAD//wMAUEsDBBQABgAIAAAAIQCBRWjI 5AAAAA8BAAAPAAAAZHJzL2Rvd25yZXYueG1sTE9NS8NAEL0L/odlBG/pJq1pa5pNEYsKKkJrxes2 OybB7GzIbtPor3c86WV4w7x5H/l6tK0YsPeNIwXJJAaBVDrTUKVg/3oXLUH4oMno1hEq+EIP6+L8 LNeZcSfa4rALlWAR8plWUIfQZVL6skar/cR1SHz7cL3Vgde+kqbXJxa3rZzG8Vxa3RA71LrD2xrL z93Rssnbw7JcPD9tpi8D9ff77/n2HR+VurwYNyseNysQAcfw9wG/HTg/FBzs4I5kvGgVREmSzpjL KF0wYEo0S0AcFKRX1yCLXP7vUfwAAAD//wMAUEsBAi0AFAAGAAgAAAAhALaDOJL+AAAA4QEAABMA AAAAAAAAAAAAAAAAAAAAAFtDb250ZW50X1R5cGVzXS54bWxQSwECLQAUAAYACAAAACEAOP0h/9YA AACUAQAACwAAAAAAAAAAAAAAAAAvAQAAX3JlbHMvLnJlbHNQSwECLQAUAAYACAAAACEAVw7usHoC AABgBQAADgAAAAAAAAAAAAAAAAAuAgAAZHJzL2Uyb0RvYy54bWxQSwECLQAUAAYACAAAACEAgUVo yOQAAAAPAQAADwAAAAAAAAAAAAAAAADUBAAAZHJzL2Rvd25yZXYueG1sUEsFBgAAAAAEAAQA8wAA AOUFAAAAAA== " fillcolor="white [3212]" stroked="f" strokeweight="1.5pt">
              <v:stroke joinstyle="miter"/>
            </v:oval>
          </w:pict>
        </mc:Fallback>
      </mc:AlternateContent>
    </w:r>
    <w:r>
      <w:rPr>
        <w:noProof/>
      </w:rPr>
      <mc:AlternateContent>
        <mc:Choice Requires="wps">
          <w:drawing>
            <wp:anchor distT="0" distB="0" distL="114300" distR="114300" simplePos="0" relativeHeight="251658239" behindDoc="0" locked="0" layoutInCell="1" allowOverlap="1" wp14:anchorId="62467413" wp14:editId="66147551">
              <wp:simplePos x="0" y="0"/>
              <wp:positionH relativeFrom="column">
                <wp:posOffset>-1029291</wp:posOffset>
              </wp:positionH>
              <wp:positionV relativeFrom="paragraph">
                <wp:posOffset>-533209</wp:posOffset>
              </wp:positionV>
              <wp:extent cx="7665498" cy="997393"/>
              <wp:effectExtent l="0" t="0" r="5715" b="6350"/>
              <wp:wrapNone/>
              <wp:docPr id="57831088" name="Rectangle 1"/>
              <wp:cNvGraphicFramePr/>
              <a:graphic xmlns:a="http://schemas.openxmlformats.org/drawingml/2006/main">
                <a:graphicData uri="http://schemas.microsoft.com/office/word/2010/wordprocessingShape">
                  <wps:wsp>
                    <wps:cNvSpPr/>
                    <wps:spPr>
                      <a:xfrm>
                        <a:off x="0" y="0"/>
                        <a:ext cx="7665498" cy="997393"/>
                      </a:xfrm>
                      <a:prstGeom prst="rect">
                        <a:avLst/>
                      </a:prstGeom>
                      <a:solidFill>
                        <a:srgbClr val="68B48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843F1" id="Rectangle 1" o:spid="_x0000_s1026" style="position:absolute;margin-left:-81.05pt;margin-top:-42pt;width:603.6pt;height:78.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RfffgAIAAF8FAAAOAAAAZHJzL2Uyb0RvYy54bWysVMFu2zAMvQ/YPwi6r3bSNG2COkXWosOA Yi3WDj0rshQbkEWNUuJkXz9KdpyuLXYYdpElkXwknx91ebVrDNsq9DXYgo9Ocs6UlVDWdl3wH0+3 ny4480HYUhiwquB75fnV4uOHy9bN1RgqMKVCRiDWz1tX8CoEN88yLyvVCH8CTlkyasBGBDriOitR tITemGyc59OsBSwdglTe0+1NZ+SLhK+1kuFea68CMwWn2kJaMa2ruGaLSzFfo3BVLfsyxD9U0Yja UtIB6kYEwTZYv4FqaongQYcTCU0GWtdSpR6om1H+qpvHSjiVeiFyvBto8v8PVn7bProHJBpa5+ee trGLncYmfqk+tktk7Qey1C4wSZfn0+nZZEa/V5JtNjs/nZ1GNrNjtEMfvihoWNwUHOlnJI7E9s6H zvXgEpN5MHV5WxuTDrheXRtkW0E/bnrxeXIx6dH/cDM2OluIYR1ivMmOvaRd2BsV/Yz9rjSrS6p+ nCpJMlNDHiGlsmHUmSpRqi796CzPk1KotyEidZoAI7Km/AN2DxAl/Ba7q7L3j6EqqXQIzv9WWBc8 RKTMYMMQ3NQW8D0AQ131mTv/A0kdNZGlFZT7B2QI3Yx4J29r+m93wocHgTQUND406OGeFm2gLTj0 O84qwF/v3Ud/0ipZOWtpyAruf24EKs7MV0sqno0mkziV6TA5Ox/TAV9aVi8tdtNcA8lhRE+Kk2kb /YM5bDVC80zvwTJmJZOwknIXXAY8HK5DN/z0oki1XCY3mkQnwp19dDKCR1ajLp92zwJdL95Asv8G h4EU81ca7nxjpIXlJoCuk8CPvPZ80xQn4fQvTnwmXp6T1/FdXPwGAAD//wMAUEsDBBQABgAIAAAA IQAHSe2Z4wAAABEBAAAPAAAAZHJzL2Rvd25yZXYueG1sTE9Lb8IwDL5P2n+IPGk3SEuhg9IUTUNo 2hGYNHELjddWNE7XBCj/fua0XSw/Pn+PfDXYVlyw940jBfE4AoFUOtNQpeBzvxnNQfigyejWESq4 oYdV8fiQ68y4K23xsguVYBLymVZQh9BlUvqyRqv92HVIfPt2vdWBx76SptdXJretnERRKq1uiBVq 3eFbjeVpd7YKDmu7P91+0gWa5GMzS96l/0qlUs9Pw3rJ5XUJIuAQ/j7gnoH9Q8HGju5MxotWwShO JzFjuZtPOdodEk1nvDoqeElikEUu/ycpfgEAAP//AwBQSwECLQAUAAYACAAAACEAtoM4kv4AAADh AQAAEwAAAAAAAAAAAAAAAAAAAAAAW0NvbnRlbnRfVHlwZXNdLnhtbFBLAQItABQABgAIAAAAIQA4 /SH/1gAAAJQBAAALAAAAAAAAAAAAAAAAAC8BAABfcmVscy8ucmVsc1BLAQItABQABgAIAAAAIQDW RfffgAIAAF8FAAAOAAAAAAAAAAAAAAAAAC4CAABkcnMvZTJvRG9jLnhtbFBLAQItABQABgAIAAAA IQAHSe2Z4wAAABEBAAAPAAAAAAAAAAAAAAAAANoEAABkcnMvZG93bnJldi54bWxQSwUGAAAAAAQA BADzAAAA6gUAAAAA " fillcolor="#68b484" strok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A76"/>
    <w:multiLevelType w:val="hybridMultilevel"/>
    <w:tmpl w:val="D13210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631DF9"/>
    <w:multiLevelType w:val="hybridMultilevel"/>
    <w:tmpl w:val="2322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03E8D"/>
    <w:multiLevelType w:val="hybridMultilevel"/>
    <w:tmpl w:val="E8606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E31814"/>
    <w:multiLevelType w:val="hybridMultilevel"/>
    <w:tmpl w:val="B7887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56917"/>
    <w:multiLevelType w:val="hybridMultilevel"/>
    <w:tmpl w:val="E9B2E648"/>
    <w:lvl w:ilvl="0" w:tplc="16FC369C">
      <w:start w:val="1"/>
      <w:numFmt w:val="decimal"/>
      <w:lvlText w:val="%1."/>
      <w:lvlJc w:val="left"/>
      <w:pPr>
        <w:ind w:left="720" w:hanging="360"/>
      </w:pPr>
    </w:lvl>
    <w:lvl w:ilvl="1" w:tplc="85883536">
      <w:numFmt w:val="decimal"/>
      <w:lvlText w:val=""/>
      <w:lvlJc w:val="left"/>
    </w:lvl>
    <w:lvl w:ilvl="2" w:tplc="D3AAA2CA">
      <w:numFmt w:val="decimal"/>
      <w:lvlText w:val=""/>
      <w:lvlJc w:val="left"/>
    </w:lvl>
    <w:lvl w:ilvl="3" w:tplc="BEAAF318">
      <w:numFmt w:val="decimal"/>
      <w:lvlText w:val=""/>
      <w:lvlJc w:val="left"/>
    </w:lvl>
    <w:lvl w:ilvl="4" w:tplc="786C6090">
      <w:numFmt w:val="decimal"/>
      <w:lvlText w:val=""/>
      <w:lvlJc w:val="left"/>
    </w:lvl>
    <w:lvl w:ilvl="5" w:tplc="CE60B6E2">
      <w:numFmt w:val="decimal"/>
      <w:lvlText w:val=""/>
      <w:lvlJc w:val="left"/>
    </w:lvl>
    <w:lvl w:ilvl="6" w:tplc="747893EE">
      <w:numFmt w:val="decimal"/>
      <w:lvlText w:val=""/>
      <w:lvlJc w:val="left"/>
    </w:lvl>
    <w:lvl w:ilvl="7" w:tplc="7CECD074">
      <w:numFmt w:val="decimal"/>
      <w:lvlText w:val=""/>
      <w:lvlJc w:val="left"/>
    </w:lvl>
    <w:lvl w:ilvl="8" w:tplc="7C542D30">
      <w:numFmt w:val="decimal"/>
      <w:lvlText w:val=""/>
      <w:lvlJc w:val="left"/>
    </w:lvl>
  </w:abstractNum>
  <w:abstractNum w:abstractNumId="5" w15:restartNumberingAfterBreak="0">
    <w:nsid w:val="21DE7CEB"/>
    <w:multiLevelType w:val="hybridMultilevel"/>
    <w:tmpl w:val="384E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044B21"/>
    <w:multiLevelType w:val="hybridMultilevel"/>
    <w:tmpl w:val="CD781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D609DA"/>
    <w:multiLevelType w:val="hybridMultilevel"/>
    <w:tmpl w:val="2B804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14AFE"/>
    <w:multiLevelType w:val="hybridMultilevel"/>
    <w:tmpl w:val="77CADFC2"/>
    <w:lvl w:ilvl="0" w:tplc="AAF28B5A">
      <w:start w:val="1"/>
      <w:numFmt w:val="bullet"/>
      <w:lvlText w:val="•"/>
      <w:lvlJc w:val="left"/>
      <w:pPr>
        <w:ind w:left="720" w:hanging="360"/>
      </w:pPr>
    </w:lvl>
    <w:lvl w:ilvl="1" w:tplc="9006A6A2">
      <w:numFmt w:val="decimal"/>
      <w:lvlText w:val=""/>
      <w:lvlJc w:val="left"/>
    </w:lvl>
    <w:lvl w:ilvl="2" w:tplc="39DAEF36">
      <w:numFmt w:val="decimal"/>
      <w:lvlText w:val=""/>
      <w:lvlJc w:val="left"/>
    </w:lvl>
    <w:lvl w:ilvl="3" w:tplc="7F64AFFC">
      <w:numFmt w:val="decimal"/>
      <w:lvlText w:val=""/>
      <w:lvlJc w:val="left"/>
    </w:lvl>
    <w:lvl w:ilvl="4" w:tplc="CD0CD3DE">
      <w:numFmt w:val="decimal"/>
      <w:lvlText w:val=""/>
      <w:lvlJc w:val="left"/>
    </w:lvl>
    <w:lvl w:ilvl="5" w:tplc="6478ABF8">
      <w:numFmt w:val="decimal"/>
      <w:lvlText w:val=""/>
      <w:lvlJc w:val="left"/>
    </w:lvl>
    <w:lvl w:ilvl="6" w:tplc="D5A2525A">
      <w:numFmt w:val="decimal"/>
      <w:lvlText w:val=""/>
      <w:lvlJc w:val="left"/>
    </w:lvl>
    <w:lvl w:ilvl="7" w:tplc="B30C5920">
      <w:numFmt w:val="decimal"/>
      <w:lvlText w:val=""/>
      <w:lvlJc w:val="left"/>
    </w:lvl>
    <w:lvl w:ilvl="8" w:tplc="B7548818">
      <w:numFmt w:val="decimal"/>
      <w:lvlText w:val=""/>
      <w:lvlJc w:val="left"/>
    </w:lvl>
  </w:abstractNum>
  <w:abstractNum w:abstractNumId="9" w15:restartNumberingAfterBreak="0">
    <w:nsid w:val="39983614"/>
    <w:multiLevelType w:val="hybridMultilevel"/>
    <w:tmpl w:val="94868244"/>
    <w:lvl w:ilvl="0" w:tplc="CA6AE52A">
      <w:start w:val="1"/>
      <w:numFmt w:val="bullet"/>
      <w:lvlText w:val="●"/>
      <w:lvlJc w:val="left"/>
      <w:pPr>
        <w:ind w:left="720" w:hanging="360"/>
      </w:pPr>
    </w:lvl>
    <w:lvl w:ilvl="1" w:tplc="040C7A4E">
      <w:start w:val="1"/>
      <w:numFmt w:val="bullet"/>
      <w:lvlText w:val="○"/>
      <w:lvlJc w:val="left"/>
      <w:pPr>
        <w:ind w:left="1440" w:hanging="360"/>
      </w:pPr>
    </w:lvl>
    <w:lvl w:ilvl="2" w:tplc="737A863E">
      <w:start w:val="1"/>
      <w:numFmt w:val="bullet"/>
      <w:lvlText w:val="■"/>
      <w:lvlJc w:val="left"/>
      <w:pPr>
        <w:ind w:left="2160" w:hanging="360"/>
      </w:pPr>
    </w:lvl>
    <w:lvl w:ilvl="3" w:tplc="90464D06">
      <w:start w:val="1"/>
      <w:numFmt w:val="bullet"/>
      <w:lvlText w:val="●"/>
      <w:lvlJc w:val="left"/>
      <w:pPr>
        <w:ind w:left="2880" w:hanging="360"/>
      </w:pPr>
    </w:lvl>
    <w:lvl w:ilvl="4" w:tplc="618A879A">
      <w:start w:val="1"/>
      <w:numFmt w:val="bullet"/>
      <w:lvlText w:val="○"/>
      <w:lvlJc w:val="left"/>
      <w:pPr>
        <w:ind w:left="3600" w:hanging="360"/>
      </w:pPr>
    </w:lvl>
    <w:lvl w:ilvl="5" w:tplc="97C4BE92">
      <w:start w:val="1"/>
      <w:numFmt w:val="bullet"/>
      <w:lvlText w:val="■"/>
      <w:lvlJc w:val="left"/>
      <w:pPr>
        <w:ind w:left="4320" w:hanging="360"/>
      </w:pPr>
    </w:lvl>
    <w:lvl w:ilvl="6" w:tplc="980C96AA">
      <w:start w:val="1"/>
      <w:numFmt w:val="bullet"/>
      <w:lvlText w:val="●"/>
      <w:lvlJc w:val="left"/>
      <w:pPr>
        <w:ind w:left="5040" w:hanging="360"/>
      </w:pPr>
    </w:lvl>
    <w:lvl w:ilvl="7" w:tplc="620C0556">
      <w:start w:val="1"/>
      <w:numFmt w:val="bullet"/>
      <w:lvlText w:val="●"/>
      <w:lvlJc w:val="left"/>
      <w:pPr>
        <w:ind w:left="5760" w:hanging="360"/>
      </w:pPr>
    </w:lvl>
    <w:lvl w:ilvl="8" w:tplc="2BEE92D6">
      <w:start w:val="1"/>
      <w:numFmt w:val="bullet"/>
      <w:lvlText w:val="●"/>
      <w:lvlJc w:val="left"/>
      <w:pPr>
        <w:ind w:left="6480" w:hanging="360"/>
      </w:pPr>
    </w:lvl>
  </w:abstractNum>
  <w:abstractNum w:abstractNumId="10" w15:restartNumberingAfterBreak="0">
    <w:nsid w:val="42FC12F1"/>
    <w:multiLevelType w:val="hybridMultilevel"/>
    <w:tmpl w:val="DA1AA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7E219D"/>
    <w:multiLevelType w:val="hybridMultilevel"/>
    <w:tmpl w:val="79AAC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E963BB"/>
    <w:multiLevelType w:val="hybridMultilevel"/>
    <w:tmpl w:val="95485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7902067">
    <w:abstractNumId w:val="9"/>
    <w:lvlOverride w:ilvl="0">
      <w:startOverride w:val="1"/>
    </w:lvlOverride>
  </w:num>
  <w:num w:numId="2" w16cid:durableId="265649944">
    <w:abstractNumId w:val="8"/>
    <w:lvlOverride w:ilvl="0">
      <w:startOverride w:val="1"/>
    </w:lvlOverride>
  </w:num>
  <w:num w:numId="3" w16cid:durableId="106044330">
    <w:abstractNumId w:val="0"/>
  </w:num>
  <w:num w:numId="4" w16cid:durableId="1624384844">
    <w:abstractNumId w:val="2"/>
  </w:num>
  <w:num w:numId="5" w16cid:durableId="352616060">
    <w:abstractNumId w:val="7"/>
  </w:num>
  <w:num w:numId="6" w16cid:durableId="1630669264">
    <w:abstractNumId w:val="3"/>
  </w:num>
  <w:num w:numId="7" w16cid:durableId="347487633">
    <w:abstractNumId w:val="5"/>
  </w:num>
  <w:num w:numId="8" w16cid:durableId="571621346">
    <w:abstractNumId w:val="12"/>
  </w:num>
  <w:num w:numId="9" w16cid:durableId="1480489081">
    <w:abstractNumId w:val="1"/>
  </w:num>
  <w:num w:numId="10" w16cid:durableId="1692951937">
    <w:abstractNumId w:val="10"/>
  </w:num>
  <w:num w:numId="11" w16cid:durableId="331370129">
    <w:abstractNumId w:val="11"/>
  </w:num>
  <w:num w:numId="12" w16cid:durableId="2111125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DAB"/>
    <w:rsid w:val="00125DAB"/>
    <w:rsid w:val="003B4EE1"/>
    <w:rsid w:val="007932D0"/>
    <w:rsid w:val="00845E04"/>
    <w:rsid w:val="00CB2512"/>
    <w:rsid w:val="00D57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E2A761"/>
  <w15:docId w15:val="{898C13B6-796C-A444-948B-C1182C2E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Helvetica" w:hAnsi="Helvetica" w:cs="Helvetica"/>
        <w:sz w:val="21"/>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4D8F66"/>
      <w:sz w:val="28"/>
      <w:szCs w:val="28"/>
    </w:rPr>
  </w:style>
  <w:style w:type="paragraph" w:styleId="Heading2">
    <w:name w:val="heading 2"/>
    <w:uiPriority w:val="9"/>
    <w:unhideWhenUsed/>
    <w:qFormat/>
    <w:pPr>
      <w:spacing w:before="280" w:after="160"/>
      <w:outlineLvl w:val="1"/>
    </w:pPr>
    <w:rPr>
      <w:b/>
      <w:bCs/>
      <w:color w:val="4D8F6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1491</Words>
  <Characters>8503</Characters>
  <Application>Microsoft Office Word</Application>
  <DocSecurity>0</DocSecurity>
  <Lines>70</Lines>
  <Paragraphs>19</Paragraphs>
  <ScaleCrop>false</ScaleCrop>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Stuart Armley-Jones</cp:lastModifiedBy>
  <cp:revision>7</cp:revision>
  <dcterms:created xsi:type="dcterms:W3CDTF">2026-02-21T16:00:00Z</dcterms:created>
  <dcterms:modified xsi:type="dcterms:W3CDTF">2026-02-23T08:35:00Z</dcterms:modified>
</cp:coreProperties>
</file>